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TITLE (14 PT, TIMES NEW ROMAN, UPPERCASE, BOLD,</w:t>
      </w:r>
      <w:r>
        <w:rPr>
          <w:spacing w:val="-67"/>
        </w:rPr>
        <w:t> </w:t>
      </w:r>
      <w:r>
        <w:rPr/>
        <w:t>CENTRED)</w:t>
      </w:r>
    </w:p>
    <w:p>
      <w:pPr>
        <w:spacing w:before="162"/>
        <w:ind w:left="661" w:right="662" w:firstLine="0"/>
        <w:jc w:val="center"/>
        <w:rPr>
          <w:i/>
          <w:sz w:val="16"/>
        </w:rPr>
      </w:pPr>
      <w:r>
        <w:rPr>
          <w:i/>
          <w:color w:val="006FC0"/>
          <w:sz w:val="16"/>
        </w:rPr>
        <w:t>Leave</w:t>
      </w:r>
      <w:r>
        <w:rPr>
          <w:i/>
          <w:color w:val="006FC0"/>
          <w:spacing w:val="-4"/>
          <w:sz w:val="16"/>
        </w:rPr>
        <w:t> </w:t>
      </w:r>
      <w:r>
        <w:rPr>
          <w:i/>
          <w:color w:val="006FC0"/>
          <w:sz w:val="16"/>
        </w:rPr>
        <w:t>two</w:t>
      </w:r>
      <w:r>
        <w:rPr>
          <w:i/>
          <w:color w:val="006FC0"/>
          <w:spacing w:val="-2"/>
          <w:sz w:val="16"/>
        </w:rPr>
        <w:t> </w:t>
      </w:r>
      <w:r>
        <w:rPr>
          <w:i/>
          <w:color w:val="006FC0"/>
          <w:sz w:val="16"/>
        </w:rPr>
        <w:t>blanks</w:t>
      </w:r>
    </w:p>
    <w:p>
      <w:pPr>
        <w:pStyle w:val="BodyText"/>
        <w:rPr>
          <w:i/>
          <w:sz w:val="18"/>
        </w:rPr>
      </w:pPr>
    </w:p>
    <w:p>
      <w:pPr>
        <w:pStyle w:val="BodyText"/>
        <w:spacing w:before="7"/>
        <w:rPr>
          <w:i/>
          <w:sz w:val="22"/>
        </w:rPr>
      </w:pPr>
    </w:p>
    <w:p>
      <w:pPr>
        <w:spacing w:before="1"/>
        <w:ind w:left="942" w:right="662" w:firstLine="0"/>
        <w:jc w:val="center"/>
        <w:rPr>
          <w:sz w:val="22"/>
        </w:rPr>
      </w:pPr>
      <w:r>
        <w:rPr>
          <w:color w:val="211F1F"/>
          <w:sz w:val="22"/>
        </w:rPr>
        <w:t>AUTHOR’S NAME 1 </w:t>
      </w:r>
      <w:r>
        <w:rPr>
          <w:position w:val="1"/>
          <w:sz w:val="22"/>
        </w:rPr>
        <w:t>(11pt, Times New Roman, Capitalise Each Word, Centred) </w:t>
      </w:r>
      <w:r>
        <w:rPr>
          <w:color w:val="211F1F"/>
          <w:position w:val="1"/>
          <w:sz w:val="22"/>
          <w:vertAlign w:val="superscript"/>
        </w:rPr>
        <w:t>a*</w:t>
      </w:r>
      <w:r>
        <w:rPr>
          <w:color w:val="211F1F"/>
          <w:sz w:val="22"/>
          <w:vertAlign w:val="baseline"/>
        </w:rPr>
        <w:t>,</w:t>
      </w:r>
      <w:r>
        <w:rPr>
          <w:color w:val="211F1F"/>
          <w:spacing w:val="-52"/>
          <w:sz w:val="22"/>
          <w:vertAlign w:val="baseline"/>
        </w:rPr>
        <w:t> </w:t>
      </w:r>
      <w:r>
        <w:rPr>
          <w:color w:val="211F1F"/>
          <w:sz w:val="22"/>
          <w:vertAlign w:val="baseline"/>
        </w:rPr>
        <w:t>AUTHOR</w:t>
      </w:r>
      <w:r>
        <w:rPr>
          <w:color w:val="211F1F"/>
          <w:spacing w:val="1"/>
          <w:sz w:val="22"/>
          <w:vertAlign w:val="baseline"/>
        </w:rPr>
        <w:t> </w:t>
      </w:r>
      <w:r>
        <w:rPr>
          <w:color w:val="211F1F"/>
          <w:sz w:val="22"/>
          <w:vertAlign w:val="baseline"/>
        </w:rPr>
        <w:t>2</w:t>
      </w:r>
      <w:r>
        <w:rPr>
          <w:color w:val="211F1F"/>
          <w:sz w:val="22"/>
          <w:vertAlign w:val="superscript"/>
        </w:rPr>
        <w:t>b</w:t>
      </w:r>
      <w:r>
        <w:rPr>
          <w:color w:val="211F1F"/>
          <w:spacing w:val="2"/>
          <w:sz w:val="22"/>
          <w:vertAlign w:val="baseline"/>
        </w:rPr>
        <w:t> </w:t>
      </w:r>
      <w:r>
        <w:rPr>
          <w:color w:val="211F1F"/>
          <w:sz w:val="22"/>
          <w:vertAlign w:val="baseline"/>
        </w:rPr>
        <w:t>AND</w:t>
      </w:r>
      <w:r>
        <w:rPr>
          <w:color w:val="211F1F"/>
          <w:spacing w:val="1"/>
          <w:sz w:val="22"/>
          <w:vertAlign w:val="baseline"/>
        </w:rPr>
        <w:t> </w:t>
      </w:r>
      <w:r>
        <w:rPr>
          <w:color w:val="211F1F"/>
          <w:sz w:val="22"/>
          <w:vertAlign w:val="baseline"/>
        </w:rPr>
        <w:t>AUTHOR</w:t>
      </w:r>
      <w:r>
        <w:rPr>
          <w:color w:val="211F1F"/>
          <w:spacing w:val="1"/>
          <w:sz w:val="22"/>
          <w:vertAlign w:val="baseline"/>
        </w:rPr>
        <w:t> </w:t>
      </w:r>
      <w:r>
        <w:rPr>
          <w:color w:val="211F1F"/>
          <w:sz w:val="22"/>
          <w:vertAlign w:val="baseline"/>
        </w:rPr>
        <w:t>3</w:t>
      </w:r>
      <w:r>
        <w:rPr>
          <w:color w:val="211F1F"/>
          <w:sz w:val="22"/>
          <w:vertAlign w:val="superscript"/>
        </w:rPr>
        <w:t>b</w:t>
      </w:r>
    </w:p>
    <w:p>
      <w:pPr>
        <w:pStyle w:val="BodyText"/>
        <w:spacing w:before="1"/>
      </w:pPr>
    </w:p>
    <w:p>
      <w:pPr>
        <w:spacing w:before="0"/>
        <w:ind w:left="662" w:right="662" w:firstLine="0"/>
        <w:jc w:val="center"/>
        <w:rPr>
          <w:i/>
          <w:sz w:val="16"/>
        </w:rPr>
      </w:pPr>
      <w:r>
        <w:rPr>
          <w:i/>
          <w:color w:val="006FC0"/>
          <w:sz w:val="16"/>
        </w:rPr>
        <w:t>Leave</w:t>
      </w:r>
      <w:r>
        <w:rPr>
          <w:i/>
          <w:color w:val="006FC0"/>
          <w:spacing w:val="-4"/>
          <w:sz w:val="16"/>
        </w:rPr>
        <w:t> </w:t>
      </w:r>
      <w:r>
        <w:rPr>
          <w:i/>
          <w:color w:val="006FC0"/>
          <w:sz w:val="16"/>
        </w:rPr>
        <w:t>one</w:t>
      </w:r>
      <w:r>
        <w:rPr>
          <w:i/>
          <w:color w:val="006FC0"/>
          <w:spacing w:val="-3"/>
          <w:sz w:val="16"/>
        </w:rPr>
        <w:t> </w:t>
      </w:r>
      <w:r>
        <w:rPr>
          <w:i/>
          <w:color w:val="006FC0"/>
          <w:sz w:val="16"/>
        </w:rPr>
        <w:t>blank</w:t>
      </w:r>
    </w:p>
    <w:p>
      <w:pPr>
        <w:pStyle w:val="BodyText"/>
        <w:spacing w:before="2"/>
        <w:rPr>
          <w:i/>
          <w:sz w:val="23"/>
        </w:rPr>
      </w:pPr>
    </w:p>
    <w:p>
      <w:pPr>
        <w:spacing w:before="0"/>
        <w:ind w:left="942" w:right="571" w:firstLine="0"/>
        <w:jc w:val="center"/>
        <w:rPr>
          <w:sz w:val="20"/>
        </w:rPr>
      </w:pPr>
      <w:r>
        <w:rPr>
          <w:i/>
          <w:color w:val="211F1F"/>
          <w:position w:val="6"/>
          <w:sz w:val="12"/>
        </w:rPr>
        <w:t>a</w:t>
      </w:r>
      <w:r>
        <w:rPr>
          <w:i/>
          <w:sz w:val="18"/>
        </w:rPr>
        <w:t>Address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1</w:t>
      </w:r>
      <w:r>
        <w:rPr>
          <w:i/>
          <w:spacing w:val="-2"/>
          <w:sz w:val="18"/>
        </w:rPr>
        <w:t> </w:t>
      </w:r>
      <w:r>
        <w:rPr>
          <w:sz w:val="20"/>
        </w:rPr>
        <w:t>(9pt,</w:t>
      </w:r>
      <w:r>
        <w:rPr>
          <w:spacing w:val="-2"/>
          <w:sz w:val="20"/>
        </w:rPr>
        <w:t> </w:t>
      </w:r>
      <w:r>
        <w:rPr>
          <w:sz w:val="20"/>
        </w:rPr>
        <w:t>Times</w:t>
      </w:r>
      <w:r>
        <w:rPr>
          <w:spacing w:val="-2"/>
          <w:sz w:val="20"/>
        </w:rPr>
        <w:t> </w:t>
      </w:r>
      <w:r>
        <w:rPr>
          <w:sz w:val="20"/>
        </w:rPr>
        <w:t>New</w:t>
      </w:r>
      <w:r>
        <w:rPr>
          <w:spacing w:val="-2"/>
          <w:sz w:val="20"/>
        </w:rPr>
        <w:t> </w:t>
      </w:r>
      <w:r>
        <w:rPr>
          <w:sz w:val="20"/>
        </w:rPr>
        <w:t>Roman,</w:t>
      </w:r>
      <w:r>
        <w:rPr>
          <w:spacing w:val="-1"/>
          <w:sz w:val="20"/>
        </w:rPr>
        <w:t> </w:t>
      </w:r>
      <w:r>
        <w:rPr>
          <w:sz w:val="20"/>
        </w:rPr>
        <w:t>Centred,</w:t>
      </w:r>
      <w:r>
        <w:rPr>
          <w:spacing w:val="-4"/>
          <w:sz w:val="20"/>
        </w:rPr>
        <w:t> </w:t>
      </w:r>
      <w:r>
        <w:rPr>
          <w:sz w:val="20"/>
        </w:rPr>
        <w:t>Itallic)</w:t>
      </w:r>
    </w:p>
    <w:p>
      <w:pPr>
        <w:spacing w:before="184"/>
        <w:ind w:left="661" w:right="662" w:firstLine="0"/>
        <w:jc w:val="center"/>
        <w:rPr>
          <w:i/>
          <w:sz w:val="16"/>
        </w:rPr>
      </w:pPr>
      <w:r>
        <w:rPr>
          <w:i/>
          <w:color w:val="006FC0"/>
          <w:sz w:val="16"/>
        </w:rPr>
        <w:t>Leave</w:t>
      </w:r>
      <w:r>
        <w:rPr>
          <w:i/>
          <w:color w:val="006FC0"/>
          <w:spacing w:val="-4"/>
          <w:sz w:val="16"/>
        </w:rPr>
        <w:t> </w:t>
      </w:r>
      <w:r>
        <w:rPr>
          <w:i/>
          <w:color w:val="006FC0"/>
          <w:sz w:val="16"/>
        </w:rPr>
        <w:t>two</w:t>
      </w:r>
      <w:r>
        <w:rPr>
          <w:i/>
          <w:color w:val="006FC0"/>
          <w:spacing w:val="-2"/>
          <w:sz w:val="16"/>
        </w:rPr>
        <w:t> </w:t>
      </w:r>
      <w:r>
        <w:rPr>
          <w:i/>
          <w:color w:val="006FC0"/>
          <w:sz w:val="16"/>
        </w:rPr>
        <w:t>blanks</w:t>
      </w:r>
    </w:p>
    <w:p>
      <w:pPr>
        <w:pStyle w:val="BodyText"/>
        <w:rPr>
          <w:i/>
          <w:sz w:val="18"/>
        </w:rPr>
      </w:pPr>
    </w:p>
    <w:p>
      <w:pPr>
        <w:pStyle w:val="BodyText"/>
        <w:rPr>
          <w:i/>
          <w:sz w:val="18"/>
        </w:rPr>
      </w:pPr>
    </w:p>
    <w:p>
      <w:pPr>
        <w:spacing w:before="126"/>
        <w:ind w:left="942" w:right="569" w:firstLine="0"/>
        <w:jc w:val="center"/>
        <w:rPr>
          <w:b/>
          <w:sz w:val="22"/>
        </w:rPr>
      </w:pPr>
      <w:r>
        <w:rPr>
          <w:b/>
          <w:color w:val="211F1F"/>
          <w:sz w:val="22"/>
        </w:rPr>
        <w:t>ABSTRACT</w:t>
      </w:r>
    </w:p>
    <w:p>
      <w:pPr>
        <w:pStyle w:val="BodyText"/>
        <w:spacing w:before="3"/>
        <w:rPr>
          <w:b/>
          <w:sz w:val="22"/>
        </w:rPr>
      </w:pPr>
    </w:p>
    <w:p>
      <w:pPr>
        <w:pStyle w:val="BodyText"/>
        <w:spacing w:line="276" w:lineRule="auto"/>
        <w:ind w:left="911" w:right="910"/>
        <w:jc w:val="both"/>
      </w:pPr>
      <w:r>
        <w:rPr/>
        <w:t>Abstract and keywords should be written in Times New Roman, font size 10 pt. Example: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paper</w:t>
      </w:r>
      <w:r>
        <w:rPr>
          <w:spacing w:val="1"/>
        </w:rPr>
        <w:t> </w:t>
      </w:r>
      <w:r>
        <w:rPr/>
        <w:t>examines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causality</w:t>
      </w:r>
      <w:r>
        <w:rPr>
          <w:spacing w:val="1"/>
        </w:rPr>
        <w:t> </w:t>
      </w:r>
      <w:r>
        <w:rPr/>
        <w:t>directions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stock</w:t>
      </w:r>
      <w:r>
        <w:rPr>
          <w:spacing w:val="1"/>
        </w:rPr>
        <w:t> </w:t>
      </w:r>
      <w:r>
        <w:rPr/>
        <w:t>return</w:t>
      </w:r>
      <w:r>
        <w:rPr>
          <w:spacing w:val="1"/>
        </w:rPr>
        <w:t> </w:t>
      </w:r>
      <w:r>
        <w:rPr/>
        <w:t>volatility</w:t>
      </w:r>
      <w:r>
        <w:rPr>
          <w:spacing w:val="1"/>
        </w:rPr>
        <w:t> </w:t>
      </w:r>
      <w:r>
        <w:rPr/>
        <w:t>in</w:t>
      </w:r>
      <w:r>
        <w:rPr>
          <w:spacing w:val="50"/>
        </w:rPr>
        <w:t> </w:t>
      </w:r>
      <w:r>
        <w:rPr/>
        <w:t>selected</w:t>
      </w:r>
      <w:r>
        <w:rPr>
          <w:spacing w:val="1"/>
        </w:rPr>
        <w:t> </w:t>
      </w:r>
      <w:r>
        <w:rPr/>
        <w:t>developed</w:t>
      </w:r>
      <w:r>
        <w:rPr>
          <w:spacing w:val="1"/>
        </w:rPr>
        <w:t> </w:t>
      </w:r>
      <w:r>
        <w:rPr/>
        <w:t>(United</w:t>
      </w:r>
      <w:r>
        <w:rPr>
          <w:spacing w:val="1"/>
        </w:rPr>
        <w:t> </w:t>
      </w:r>
      <w:r>
        <w:rPr/>
        <w:t>States,</w:t>
      </w:r>
      <w:r>
        <w:rPr>
          <w:spacing w:val="1"/>
        </w:rPr>
        <w:t> </w:t>
      </w:r>
      <w:r>
        <w:rPr/>
        <w:t>Canada,</w:t>
      </w:r>
      <w:r>
        <w:rPr>
          <w:spacing w:val="1"/>
        </w:rPr>
        <w:t> </w:t>
      </w:r>
      <w:r>
        <w:rPr/>
        <w:t>Hong</w:t>
      </w:r>
      <w:r>
        <w:rPr>
          <w:spacing w:val="1"/>
        </w:rPr>
        <w:t> </w:t>
      </w:r>
      <w:r>
        <w:rPr/>
        <w:t>Kong,</w:t>
      </w:r>
      <w:r>
        <w:rPr>
          <w:spacing w:val="1"/>
        </w:rPr>
        <w:t> </w:t>
      </w:r>
      <w:r>
        <w:rPr/>
        <w:t>United</w:t>
      </w:r>
      <w:r>
        <w:rPr>
          <w:spacing w:val="1"/>
        </w:rPr>
        <w:t> </w:t>
      </w:r>
      <w:r>
        <w:rPr/>
        <w:t>Kingdom,</w:t>
      </w:r>
      <w:r>
        <w:rPr>
          <w:spacing w:val="1"/>
        </w:rPr>
        <w:t> </w:t>
      </w:r>
      <w:r>
        <w:rPr/>
        <w:t>Japan,</w:t>
      </w:r>
      <w:r>
        <w:rPr>
          <w:spacing w:val="1"/>
        </w:rPr>
        <w:t> </w:t>
      </w:r>
      <w:r>
        <w:rPr/>
        <w:t>France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Germany) and emerging market countries (Mexico and China)</w:t>
      </w:r>
      <w:r>
        <w:rPr>
          <w:spacing w:val="1"/>
        </w:rPr>
        <w:t> </w:t>
      </w:r>
      <w:r>
        <w:rPr/>
        <w:t>using daily data from</w:t>
      </w:r>
      <w:r>
        <w:rPr>
          <w:spacing w:val="1"/>
        </w:rPr>
        <w:t> </w:t>
      </w:r>
      <w:r>
        <w:rPr/>
        <w:t>January 2003</w:t>
      </w:r>
      <w:r>
        <w:rPr>
          <w:spacing w:val="3"/>
        </w:rPr>
        <w:t> </w:t>
      </w:r>
      <w:r>
        <w:rPr/>
        <w:t>to</w:t>
      </w:r>
      <w:r>
        <w:rPr>
          <w:spacing w:val="1"/>
        </w:rPr>
        <w:t> </w:t>
      </w:r>
      <w:r>
        <w:rPr/>
        <w:t>March</w:t>
      </w:r>
      <w:r>
        <w:rPr>
          <w:spacing w:val="-1"/>
        </w:rPr>
        <w:t> </w:t>
      </w:r>
      <w:r>
        <w:rPr/>
        <w:t>2017.</w:t>
      </w:r>
    </w:p>
    <w:p>
      <w:pPr>
        <w:pStyle w:val="BodyText"/>
        <w:spacing w:before="11"/>
        <w:rPr>
          <w:sz w:val="22"/>
        </w:rPr>
      </w:pPr>
    </w:p>
    <w:p>
      <w:pPr>
        <w:pStyle w:val="BodyText"/>
        <w:ind w:left="911"/>
        <w:jc w:val="both"/>
      </w:pPr>
      <w:r>
        <w:rPr>
          <w:b/>
        </w:rPr>
        <w:t>Keywords:</w:t>
      </w:r>
      <w:r>
        <w:rPr>
          <w:b/>
          <w:spacing w:val="-1"/>
        </w:rPr>
        <w:t> </w:t>
      </w:r>
      <w:r>
        <w:rPr/>
        <w:t>Example: Stock</w:t>
      </w:r>
      <w:r>
        <w:rPr>
          <w:spacing w:val="-3"/>
        </w:rPr>
        <w:t> </w:t>
      </w:r>
      <w:r>
        <w:rPr/>
        <w:t>market;</w:t>
      </w:r>
      <w:r>
        <w:rPr>
          <w:spacing w:val="-1"/>
        </w:rPr>
        <w:t> </w:t>
      </w:r>
      <w:r>
        <w:rPr/>
        <w:t>volatility;</w:t>
      </w:r>
      <w:r>
        <w:rPr>
          <w:spacing w:val="-3"/>
        </w:rPr>
        <w:t> </w:t>
      </w:r>
      <w:r>
        <w:rPr/>
        <w:t>causality;</w:t>
      </w:r>
      <w:r>
        <w:rPr>
          <w:spacing w:val="-3"/>
        </w:rPr>
        <w:t> </w:t>
      </w:r>
      <w:r>
        <w:rPr/>
        <w:t>developed;</w:t>
      </w:r>
      <w:r>
        <w:rPr>
          <w:spacing w:val="-2"/>
        </w:rPr>
        <w:t> </w:t>
      </w:r>
      <w:r>
        <w:rPr/>
        <w:t>emerging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22"/>
        </w:rPr>
      </w:pPr>
    </w:p>
    <w:p>
      <w:pPr>
        <w:spacing w:before="94"/>
        <w:ind w:left="230" w:right="0" w:firstLine="0"/>
        <w:jc w:val="left"/>
        <w:rPr>
          <w:sz w:val="14"/>
        </w:rPr>
      </w:pPr>
      <w:r>
        <w:rPr>
          <w:w w:val="99"/>
          <w:sz w:val="14"/>
        </w:rPr>
        <w:t>\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17"/>
        </w:rPr>
      </w:pPr>
      <w:r>
        <w:rPr/>
        <w:pict>
          <v:rect style="position:absolute;margin-left:69.863998pt;margin-top:12.241889pt;width:144.020pt;height:.71997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74"/>
        <w:ind w:left="117" w:right="0" w:firstLine="0"/>
        <w:jc w:val="left"/>
        <w:rPr>
          <w:sz w:val="16"/>
        </w:rPr>
      </w:pPr>
      <w:r>
        <w:rPr>
          <w:sz w:val="16"/>
          <w:vertAlign w:val="superscript"/>
        </w:rPr>
        <w:t>*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Corresponding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author: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kindly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provide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e-mail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of</w:t>
      </w:r>
      <w:r>
        <w:rPr>
          <w:spacing w:val="-5"/>
          <w:sz w:val="16"/>
          <w:vertAlign w:val="baseline"/>
        </w:rPr>
        <w:t> </w:t>
      </w:r>
      <w:r>
        <w:rPr>
          <w:sz w:val="16"/>
          <w:vertAlign w:val="baseline"/>
        </w:rPr>
        <w:t>the</w:t>
      </w:r>
      <w:r>
        <w:rPr>
          <w:spacing w:val="-4"/>
          <w:sz w:val="16"/>
          <w:vertAlign w:val="baseline"/>
        </w:rPr>
        <w:t> </w:t>
      </w:r>
      <w:r>
        <w:rPr>
          <w:sz w:val="16"/>
          <w:vertAlign w:val="baseline"/>
        </w:rPr>
        <w:t>corresponding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author</w:t>
      </w:r>
      <w:r>
        <w:rPr>
          <w:spacing w:val="-5"/>
          <w:sz w:val="16"/>
          <w:vertAlign w:val="baseline"/>
        </w:rPr>
        <w:t> </w:t>
      </w:r>
      <w:r>
        <w:rPr>
          <w:sz w:val="16"/>
          <w:vertAlign w:val="baseline"/>
        </w:rPr>
        <w:t>at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the</w:t>
      </w:r>
      <w:r>
        <w:rPr>
          <w:spacing w:val="-4"/>
          <w:sz w:val="16"/>
          <w:vertAlign w:val="baseline"/>
        </w:rPr>
        <w:t> </w:t>
      </w:r>
      <w:r>
        <w:rPr>
          <w:sz w:val="16"/>
          <w:vertAlign w:val="baseline"/>
        </w:rPr>
        <w:t>bottom</w:t>
      </w:r>
      <w:r>
        <w:rPr>
          <w:spacing w:val="-4"/>
          <w:sz w:val="16"/>
          <w:vertAlign w:val="baseline"/>
        </w:rPr>
        <w:t> </w:t>
      </w:r>
      <w:r>
        <w:rPr>
          <w:sz w:val="16"/>
          <w:vertAlign w:val="baseline"/>
        </w:rPr>
        <w:t>of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the</w:t>
      </w:r>
      <w:r>
        <w:rPr>
          <w:spacing w:val="-4"/>
          <w:sz w:val="16"/>
          <w:vertAlign w:val="baseline"/>
        </w:rPr>
        <w:t> </w:t>
      </w:r>
      <w:r>
        <w:rPr>
          <w:sz w:val="16"/>
          <w:vertAlign w:val="baseline"/>
        </w:rPr>
        <w:t>1st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page</w:t>
      </w:r>
      <w:r>
        <w:rPr>
          <w:spacing w:val="-4"/>
          <w:sz w:val="16"/>
          <w:vertAlign w:val="baseline"/>
        </w:rPr>
        <w:t> </w:t>
      </w:r>
      <w:r>
        <w:rPr>
          <w:sz w:val="16"/>
          <w:vertAlign w:val="baseline"/>
        </w:rPr>
        <w:t>(Font:</w:t>
      </w:r>
      <w:r>
        <w:rPr>
          <w:spacing w:val="-4"/>
          <w:sz w:val="16"/>
          <w:vertAlign w:val="baseline"/>
        </w:rPr>
        <w:t> </w:t>
      </w:r>
      <w:r>
        <w:rPr>
          <w:sz w:val="16"/>
          <w:vertAlign w:val="baseline"/>
        </w:rPr>
        <w:t>8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pt)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60" w:bottom="280" w:left="1280" w:right="1520"/>
        </w:sectPr>
      </w:pPr>
    </w:p>
    <w:p>
      <w:pPr>
        <w:pStyle w:val="Heading1"/>
        <w:spacing w:before="67"/>
        <w:ind w:left="660"/>
      </w:pPr>
      <w:r>
        <w:rPr/>
        <w:t>INTRODUCTION</w:t>
      </w:r>
    </w:p>
    <w:p>
      <w:pPr>
        <w:pStyle w:val="BodyText"/>
        <w:spacing w:before="5"/>
        <w:rPr>
          <w:b/>
          <w:sz w:val="26"/>
        </w:rPr>
      </w:pPr>
    </w:p>
    <w:p>
      <w:pPr>
        <w:pStyle w:val="BodyText"/>
        <w:ind w:left="117" w:right="118"/>
        <w:jc w:val="both"/>
      </w:pPr>
      <w:r>
        <w:rPr/>
        <w:t>The major headings should be centred in column. Use capital letters with font size 10pt. Subheadings should</w:t>
      </w:r>
      <w:r>
        <w:rPr>
          <w:spacing w:val="1"/>
        </w:rPr>
        <w:t> </w:t>
      </w:r>
      <w:r>
        <w:rPr/>
        <w:t>be set in bold and aligned to the left-hand margin of the column on a separate line. Use customised page size</w:t>
      </w:r>
      <w:r>
        <w:rPr>
          <w:spacing w:val="1"/>
        </w:rPr>
        <w:t> </w:t>
      </w:r>
      <w:r>
        <w:rPr/>
        <w:t>17 </w:t>
      </w:r>
      <w:r>
        <w:rPr>
          <w:rFonts w:ascii="Symbol" w:hAnsi="Symbol"/>
        </w:rPr>
        <w:t></w:t>
      </w:r>
      <w:r>
        <w:rPr/>
        <w:t> 22.9 cm. Allow top margins of 2.1 cm, bottom margins of 1.6 cm, left and right margins of 1.6 cm. Use</w:t>
      </w:r>
      <w:r>
        <w:rPr>
          <w:spacing w:val="1"/>
        </w:rPr>
        <w:t> </w:t>
      </w:r>
      <w:r>
        <w:rPr/>
        <w:t>single spacing, 10pt Times New Roman throughout the paper. Example: In this fast growing financial world,</w:t>
      </w:r>
      <w:r>
        <w:rPr>
          <w:spacing w:val="1"/>
        </w:rPr>
        <w:t> </w:t>
      </w:r>
      <w:r>
        <w:rPr/>
        <w:t>studies on volatility spillover between the stock markets is necessary due to its importance in investment</w:t>
      </w:r>
      <w:r>
        <w:rPr>
          <w:spacing w:val="1"/>
        </w:rPr>
        <w:t> </w:t>
      </w:r>
      <w:r>
        <w:rPr/>
        <w:t>decisions</w:t>
      </w:r>
      <w:r>
        <w:rPr>
          <w:spacing w:val="-2"/>
        </w:rPr>
        <w:t> </w:t>
      </w:r>
      <w:r>
        <w:rPr/>
        <w:t>and</w:t>
      </w:r>
      <w:r>
        <w:rPr>
          <w:spacing w:val="1"/>
        </w:rPr>
        <w:t> </w:t>
      </w:r>
      <w:r>
        <w:rPr/>
        <w:t>risk</w:t>
      </w:r>
      <w:r>
        <w:rPr>
          <w:spacing w:val="1"/>
        </w:rPr>
        <w:t> </w:t>
      </w:r>
      <w:r>
        <w:rPr/>
        <w:t>diversification.</w:t>
      </w:r>
    </w:p>
    <w:p>
      <w:pPr>
        <w:pStyle w:val="BodyText"/>
        <w:rPr>
          <w:sz w:val="22"/>
        </w:rPr>
      </w:pPr>
    </w:p>
    <w:p>
      <w:pPr>
        <w:pStyle w:val="BodyText"/>
        <w:spacing w:before="1"/>
        <w:rPr>
          <w:sz w:val="24"/>
        </w:rPr>
      </w:pPr>
    </w:p>
    <w:p>
      <w:pPr>
        <w:pStyle w:val="Heading1"/>
        <w:ind w:left="657"/>
      </w:pPr>
      <w:r>
        <w:rPr/>
        <w:t>REVIEW</w:t>
      </w:r>
      <w:r>
        <w:rPr>
          <w:spacing w:val="-5"/>
        </w:rPr>
        <w:t> </w:t>
      </w:r>
      <w:r>
        <w:rPr/>
        <w:t>OF</w:t>
      </w:r>
      <w:r>
        <w:rPr>
          <w:spacing w:val="-2"/>
        </w:rPr>
        <w:t> </w:t>
      </w:r>
      <w:r>
        <w:rPr/>
        <w:t>LITERATURE</w:t>
      </w:r>
    </w:p>
    <w:p>
      <w:pPr>
        <w:pStyle w:val="BodyText"/>
        <w:spacing w:before="2"/>
        <w:rPr>
          <w:b/>
          <w:sz w:val="26"/>
        </w:rPr>
      </w:pPr>
    </w:p>
    <w:p>
      <w:pPr>
        <w:pStyle w:val="BodyText"/>
        <w:spacing w:line="278" w:lineRule="auto"/>
        <w:ind w:left="117" w:right="120"/>
        <w:jc w:val="both"/>
      </w:pPr>
      <w:r>
        <w:rPr/>
        <w:t>Use</w:t>
      </w:r>
      <w:r>
        <w:rPr>
          <w:spacing w:val="1"/>
        </w:rPr>
        <w:t> </w:t>
      </w:r>
      <w:r>
        <w:rPr/>
        <w:t>single</w:t>
      </w:r>
      <w:r>
        <w:rPr>
          <w:spacing w:val="1"/>
        </w:rPr>
        <w:t> </w:t>
      </w:r>
      <w:r>
        <w:rPr/>
        <w:t>spacing,</w:t>
      </w:r>
      <w:r>
        <w:rPr>
          <w:spacing w:val="1"/>
        </w:rPr>
        <w:t> </w:t>
      </w:r>
      <w:r>
        <w:rPr/>
        <w:t>10pt</w:t>
      </w:r>
      <w:r>
        <w:rPr>
          <w:spacing w:val="1"/>
        </w:rPr>
        <w:t> </w:t>
      </w:r>
      <w:r>
        <w:rPr/>
        <w:t>Times New</w:t>
      </w:r>
      <w:r>
        <w:rPr>
          <w:spacing w:val="1"/>
        </w:rPr>
        <w:t> </w:t>
      </w:r>
      <w:r>
        <w:rPr/>
        <w:t>Roman</w:t>
      </w:r>
      <w:r>
        <w:rPr>
          <w:spacing w:val="1"/>
        </w:rPr>
        <w:t> </w:t>
      </w:r>
      <w:r>
        <w:rPr/>
        <w:t>throughout the</w:t>
      </w:r>
      <w:r>
        <w:rPr>
          <w:spacing w:val="1"/>
        </w:rPr>
        <w:t> </w:t>
      </w:r>
      <w:r>
        <w:rPr/>
        <w:t>paper.</w:t>
      </w:r>
      <w:r>
        <w:rPr>
          <w:spacing w:val="1"/>
        </w:rPr>
        <w:t> </w:t>
      </w:r>
      <w:r>
        <w:rPr/>
        <w:t>Example:</w:t>
      </w:r>
      <w:r>
        <w:rPr>
          <w:spacing w:val="50"/>
        </w:rPr>
        <w:t> </w:t>
      </w:r>
      <w:r>
        <w:rPr/>
        <w:t>This section</w:t>
      </w:r>
      <w:r>
        <w:rPr>
          <w:spacing w:val="50"/>
        </w:rPr>
        <w:t> </w:t>
      </w:r>
      <w:r>
        <w:rPr/>
        <w:t>analyses the</w:t>
      </w:r>
      <w:r>
        <w:rPr>
          <w:spacing w:val="1"/>
        </w:rPr>
        <w:t> </w:t>
      </w:r>
      <w:r>
        <w:rPr/>
        <w:t>existing</w:t>
      </w:r>
      <w:r>
        <w:rPr>
          <w:spacing w:val="-1"/>
        </w:rPr>
        <w:t> </w:t>
      </w:r>
      <w:r>
        <w:rPr/>
        <w:t>studies</w:t>
      </w:r>
      <w:r>
        <w:rPr>
          <w:spacing w:val="-2"/>
        </w:rPr>
        <w:t> </w:t>
      </w:r>
      <w:r>
        <w:rPr/>
        <w:t>on</w:t>
      </w:r>
      <w:r>
        <w:rPr>
          <w:spacing w:val="-1"/>
        </w:rPr>
        <w:t> </w:t>
      </w:r>
      <w:r>
        <w:rPr/>
        <w:t>stock market’s</w:t>
      </w:r>
      <w:r>
        <w:rPr>
          <w:spacing w:val="-2"/>
        </w:rPr>
        <w:t> </w:t>
      </w:r>
      <w:r>
        <w:rPr/>
        <w:t>volatility</w:t>
      </w:r>
      <w:r>
        <w:rPr>
          <w:spacing w:val="-1"/>
        </w:rPr>
        <w:t> </w:t>
      </w:r>
      <w:r>
        <w:rPr/>
        <w:t>transmission for</w:t>
      </w:r>
      <w:r>
        <w:rPr>
          <w:spacing w:val="-3"/>
        </w:rPr>
        <w:t> </w:t>
      </w:r>
      <w:r>
        <w:rPr/>
        <w:t>both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developed and</w:t>
      </w:r>
      <w:r>
        <w:rPr>
          <w:spacing w:val="-1"/>
        </w:rPr>
        <w:t> </w:t>
      </w:r>
      <w:r>
        <w:rPr/>
        <w:t>emerging countries.</w:t>
      </w:r>
    </w:p>
    <w:p>
      <w:pPr>
        <w:pStyle w:val="BodyText"/>
        <w:rPr>
          <w:sz w:val="22"/>
        </w:rPr>
      </w:pPr>
    </w:p>
    <w:p>
      <w:pPr>
        <w:pStyle w:val="BodyText"/>
        <w:spacing w:before="9"/>
        <w:rPr>
          <w:sz w:val="23"/>
        </w:rPr>
      </w:pPr>
    </w:p>
    <w:p>
      <w:pPr>
        <w:pStyle w:val="Heading1"/>
        <w:ind w:left="662"/>
      </w:pPr>
      <w:r>
        <w:rPr/>
        <w:t>RESEARCH</w:t>
      </w:r>
      <w:r>
        <w:rPr>
          <w:spacing w:val="-3"/>
        </w:rPr>
        <w:t> </w:t>
      </w:r>
      <w:r>
        <w:rPr/>
        <w:t>METHODOLOGY</w:t>
      </w:r>
    </w:p>
    <w:p>
      <w:pPr>
        <w:pStyle w:val="BodyText"/>
        <w:spacing w:before="1"/>
        <w:rPr>
          <w:b/>
          <w:sz w:val="26"/>
        </w:rPr>
      </w:pPr>
    </w:p>
    <w:p>
      <w:pPr>
        <w:pStyle w:val="BodyText"/>
        <w:spacing w:before="1"/>
        <w:ind w:left="117" w:right="121"/>
        <w:jc w:val="both"/>
      </w:pPr>
      <w:r>
        <w:rPr/>
        <w:t>All tables and figures must be centred and title should be on top. Number all tables and figures with Arabic</w:t>
      </w:r>
      <w:r>
        <w:rPr>
          <w:spacing w:val="1"/>
        </w:rPr>
        <w:t> </w:t>
      </w:r>
      <w:r>
        <w:rPr/>
        <w:t>numerals in the order in which the tables are first mentioned in text. Use font size 9.5 pt for contents in tables</w:t>
      </w:r>
      <w:r>
        <w:rPr>
          <w:spacing w:val="1"/>
        </w:rPr>
        <w:t> </w:t>
      </w:r>
      <w:r>
        <w:rPr/>
        <w:t>and figures and 8pt for notes and source. All illustrations (charts, figures and graphs) in the text will be printed</w:t>
      </w:r>
      <w:r>
        <w:rPr>
          <w:spacing w:val="-47"/>
        </w:rPr>
        <w:t> </w:t>
      </w:r>
      <w:r>
        <w:rPr/>
        <w:t>in black and white coloured. Example: This present study utilizes the daily data of the stock market prices of</w:t>
      </w:r>
      <w:r>
        <w:rPr>
          <w:spacing w:val="1"/>
        </w:rPr>
        <w:t> </w:t>
      </w:r>
      <w:r>
        <w:rPr/>
        <w:t>the nine stock markets which includes NYSE Composite (United States), S&amp;P/TSX Composite (Canada),</w:t>
      </w:r>
      <w:r>
        <w:rPr>
          <w:spacing w:val="1"/>
        </w:rPr>
        <w:t> </w:t>
      </w:r>
      <w:r>
        <w:rPr/>
        <w:t>Indice de Precios y Cotizaciones (Mexico), SSE Composite (China), Nikkei 225 (Japan), Hang Seng Index</w:t>
      </w:r>
      <w:r>
        <w:rPr>
          <w:spacing w:val="1"/>
        </w:rPr>
        <w:t> </w:t>
      </w:r>
      <w:r>
        <w:rPr/>
        <w:t>(Hong Kong),</w:t>
      </w:r>
      <w:r>
        <w:rPr>
          <w:spacing w:val="-3"/>
        </w:rPr>
        <w:t> </w:t>
      </w:r>
      <w:r>
        <w:rPr/>
        <w:t>FTSE 100</w:t>
      </w:r>
      <w:r>
        <w:rPr>
          <w:spacing w:val="-2"/>
        </w:rPr>
        <w:t> </w:t>
      </w:r>
      <w:r>
        <w:rPr/>
        <w:t>Index</w:t>
      </w:r>
      <w:r>
        <w:rPr>
          <w:spacing w:val="1"/>
        </w:rPr>
        <w:t> </w:t>
      </w:r>
      <w:r>
        <w:rPr/>
        <w:t>(United Kingdom), CAC</w:t>
      </w:r>
      <w:r>
        <w:rPr>
          <w:spacing w:val="-2"/>
        </w:rPr>
        <w:t> </w:t>
      </w:r>
      <w:r>
        <w:rPr/>
        <w:t>40</w:t>
      </w:r>
      <w:r>
        <w:rPr>
          <w:spacing w:val="1"/>
        </w:rPr>
        <w:t> </w:t>
      </w:r>
      <w:r>
        <w:rPr/>
        <w:t>(France),</w:t>
      </w:r>
      <w:r>
        <w:rPr>
          <w:spacing w:val="-1"/>
        </w:rPr>
        <w:t> </w:t>
      </w:r>
      <w:r>
        <w:rPr/>
        <w:t>and</w:t>
      </w:r>
      <w:r>
        <w:rPr>
          <w:spacing w:val="1"/>
        </w:rPr>
        <w:t> </w:t>
      </w:r>
      <w:r>
        <w:rPr/>
        <w:t>DAX</w:t>
      </w:r>
      <w:r>
        <w:rPr>
          <w:spacing w:val="-1"/>
        </w:rPr>
        <w:t> </w:t>
      </w:r>
      <w:r>
        <w:rPr/>
        <w:t>(Germany).</w:t>
      </w:r>
    </w:p>
    <w:p>
      <w:pPr>
        <w:pStyle w:val="BodyText"/>
        <w:rPr>
          <w:sz w:val="22"/>
        </w:rPr>
      </w:pPr>
    </w:p>
    <w:p>
      <w:pPr>
        <w:pStyle w:val="BodyText"/>
        <w:spacing w:before="2"/>
        <w:rPr>
          <w:sz w:val="24"/>
        </w:rPr>
      </w:pPr>
    </w:p>
    <w:p>
      <w:pPr>
        <w:pStyle w:val="Heading1"/>
        <w:ind w:right="583"/>
      </w:pPr>
      <w:r>
        <w:rPr/>
        <w:t>RESULTS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DISCUSSION</w:t>
      </w:r>
    </w:p>
    <w:p>
      <w:pPr>
        <w:pStyle w:val="BodyText"/>
        <w:spacing w:before="2"/>
        <w:rPr>
          <w:b/>
          <w:sz w:val="26"/>
        </w:rPr>
      </w:pPr>
    </w:p>
    <w:p>
      <w:pPr>
        <w:pStyle w:val="BodyText"/>
        <w:ind w:left="117"/>
      </w:pPr>
      <w:r>
        <w:rPr/>
        <w:t>Example:</w:t>
      </w:r>
    </w:p>
    <w:p>
      <w:pPr>
        <w:pStyle w:val="Heading2"/>
        <w:spacing w:before="121"/>
      </w:pPr>
      <w:r>
        <w:rPr/>
        <w:t>Descriptive</w:t>
      </w:r>
      <w:r>
        <w:rPr>
          <w:spacing w:val="-4"/>
        </w:rPr>
        <w:t> </w:t>
      </w:r>
      <w:r>
        <w:rPr/>
        <w:t>Statistics</w:t>
      </w:r>
    </w:p>
    <w:p>
      <w:pPr>
        <w:pStyle w:val="BodyText"/>
        <w:spacing w:line="276" w:lineRule="auto" w:before="120"/>
        <w:ind w:left="117"/>
      </w:pPr>
      <w:r>
        <w:rPr/>
        <w:t>The section begins by examining the descriptive statistics which consist of three sub periods; pre-crisis, during</w:t>
      </w:r>
      <w:r>
        <w:rPr>
          <w:spacing w:val="-47"/>
        </w:rPr>
        <w:t> </w:t>
      </w:r>
      <w:r>
        <w:rPr/>
        <w:t>crisis</w:t>
      </w:r>
      <w:r>
        <w:rPr>
          <w:spacing w:val="-2"/>
        </w:rPr>
        <w:t> </w:t>
      </w:r>
      <w:r>
        <w:rPr/>
        <w:t>and</w:t>
      </w:r>
      <w:r>
        <w:rPr>
          <w:spacing w:val="1"/>
        </w:rPr>
        <w:t> </w:t>
      </w:r>
      <w:r>
        <w:rPr/>
        <w:t>post-crisis</w:t>
      </w:r>
    </w:p>
    <w:p>
      <w:pPr>
        <w:pStyle w:val="BodyText"/>
        <w:spacing w:before="9"/>
        <w:rPr>
          <w:sz w:val="21"/>
        </w:rPr>
      </w:pPr>
    </w:p>
    <w:p>
      <w:pPr>
        <w:spacing w:before="1"/>
        <w:ind w:left="2829" w:right="2833" w:firstLine="0"/>
        <w:jc w:val="center"/>
        <w:rPr>
          <w:sz w:val="19"/>
        </w:rPr>
      </w:pPr>
      <w:r>
        <w:rPr>
          <w:sz w:val="19"/>
        </w:rPr>
        <w:t>Table</w:t>
      </w:r>
      <w:r>
        <w:rPr>
          <w:spacing w:val="-3"/>
          <w:sz w:val="19"/>
        </w:rPr>
        <w:t> </w:t>
      </w:r>
      <w:r>
        <w:rPr>
          <w:sz w:val="19"/>
        </w:rPr>
        <w:t>3 Descriptive</w:t>
      </w:r>
      <w:r>
        <w:rPr>
          <w:spacing w:val="-3"/>
          <w:sz w:val="19"/>
        </w:rPr>
        <w:t> </w:t>
      </w:r>
      <w:r>
        <w:rPr>
          <w:sz w:val="19"/>
        </w:rPr>
        <w:t>statistics</w:t>
      </w:r>
      <w:r>
        <w:rPr>
          <w:spacing w:val="-3"/>
          <w:sz w:val="19"/>
        </w:rPr>
        <w:t> </w:t>
      </w:r>
      <w:r>
        <w:rPr>
          <w:sz w:val="19"/>
        </w:rPr>
        <w:t>on</w:t>
      </w:r>
      <w:r>
        <w:rPr>
          <w:spacing w:val="-2"/>
          <w:sz w:val="19"/>
        </w:rPr>
        <w:t> </w:t>
      </w:r>
      <w:r>
        <w:rPr>
          <w:sz w:val="19"/>
        </w:rPr>
        <w:t>return</w:t>
      </w:r>
      <w:r>
        <w:rPr>
          <w:spacing w:val="-1"/>
          <w:sz w:val="19"/>
        </w:rPr>
        <w:t> </w:t>
      </w:r>
      <w:r>
        <w:rPr>
          <w:sz w:val="19"/>
        </w:rPr>
        <w:t>series</w:t>
      </w:r>
    </w:p>
    <w:tbl>
      <w:tblPr>
        <w:tblW w:w="0" w:type="auto"/>
        <w:jc w:val="left"/>
        <w:tblInd w:w="1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6"/>
        <w:gridCol w:w="1199"/>
        <w:gridCol w:w="909"/>
        <w:gridCol w:w="956"/>
        <w:gridCol w:w="980"/>
        <w:gridCol w:w="869"/>
        <w:gridCol w:w="1130"/>
      </w:tblGrid>
      <w:tr>
        <w:trPr>
          <w:trHeight w:val="184" w:hRule="atLeast"/>
        </w:trPr>
        <w:tc>
          <w:tcPr>
            <w:tcW w:w="100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63" w:lineRule="exact" w:before="1"/>
              <w:ind w:left="166" w:right="202"/>
              <w:rPr>
                <w:b/>
                <w:sz w:val="16"/>
              </w:rPr>
            </w:pPr>
            <w:r>
              <w:rPr>
                <w:b/>
                <w:sz w:val="16"/>
              </w:rPr>
              <w:t>Country</w:t>
            </w:r>
          </w:p>
        </w:tc>
        <w:tc>
          <w:tcPr>
            <w:tcW w:w="11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63" w:lineRule="exact" w:before="1"/>
              <w:ind w:right="140"/>
              <w:rPr>
                <w:b/>
                <w:sz w:val="16"/>
              </w:rPr>
            </w:pPr>
            <w:r>
              <w:rPr>
                <w:b/>
                <w:sz w:val="16"/>
              </w:rPr>
              <w:t>Duration</w:t>
            </w:r>
          </w:p>
        </w:tc>
        <w:tc>
          <w:tcPr>
            <w:tcW w:w="90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63" w:lineRule="exact" w:before="1"/>
              <w:ind w:left="141" w:right="131"/>
              <w:rPr>
                <w:b/>
                <w:sz w:val="16"/>
              </w:rPr>
            </w:pPr>
            <w:r>
              <w:rPr>
                <w:b/>
                <w:sz w:val="16"/>
              </w:rPr>
              <w:t>Mean</w:t>
            </w:r>
          </w:p>
        </w:tc>
        <w:tc>
          <w:tcPr>
            <w:tcW w:w="95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63" w:lineRule="exact" w:before="1"/>
              <w:ind w:left="142" w:right="156"/>
              <w:rPr>
                <w:b/>
                <w:sz w:val="16"/>
              </w:rPr>
            </w:pPr>
            <w:r>
              <w:rPr>
                <w:b/>
                <w:sz w:val="16"/>
              </w:rPr>
              <w:t>Std.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Dev.</w:t>
            </w:r>
          </w:p>
        </w:tc>
        <w:tc>
          <w:tcPr>
            <w:tcW w:w="9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63" w:lineRule="exact" w:before="1"/>
              <w:ind w:left="163" w:right="126"/>
              <w:rPr>
                <w:b/>
                <w:sz w:val="16"/>
              </w:rPr>
            </w:pPr>
            <w:r>
              <w:rPr>
                <w:b/>
                <w:sz w:val="16"/>
              </w:rPr>
              <w:t>Skewness</w:t>
            </w:r>
          </w:p>
        </w:tc>
        <w:tc>
          <w:tcPr>
            <w:tcW w:w="86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63" w:lineRule="exact" w:before="1"/>
              <w:ind w:left="134"/>
              <w:rPr>
                <w:b/>
                <w:sz w:val="16"/>
              </w:rPr>
            </w:pPr>
            <w:r>
              <w:rPr>
                <w:b/>
                <w:sz w:val="16"/>
              </w:rPr>
              <w:t>Kurtosis</w:t>
            </w:r>
          </w:p>
        </w:tc>
        <w:tc>
          <w:tcPr>
            <w:tcW w:w="113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63" w:lineRule="exact" w:before="1"/>
              <w:ind w:left="117" w:right="109"/>
              <w:rPr>
                <w:b/>
                <w:sz w:val="16"/>
              </w:rPr>
            </w:pPr>
            <w:r>
              <w:rPr>
                <w:b/>
                <w:sz w:val="16"/>
              </w:rPr>
              <w:t>Jarque-Bera</w:t>
            </w:r>
          </w:p>
        </w:tc>
      </w:tr>
      <w:tr>
        <w:trPr>
          <w:trHeight w:val="187" w:hRule="atLeast"/>
        </w:trPr>
        <w:tc>
          <w:tcPr>
            <w:tcW w:w="100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0" w:right="0"/>
              <w:jc w:val="left"/>
              <w:rPr>
                <w:sz w:val="12"/>
              </w:rPr>
            </w:pPr>
          </w:p>
        </w:tc>
        <w:tc>
          <w:tcPr>
            <w:tcW w:w="119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66" w:lineRule="exact" w:before="1"/>
              <w:ind w:right="140"/>
              <w:rPr>
                <w:sz w:val="16"/>
              </w:rPr>
            </w:pPr>
            <w:r>
              <w:rPr>
                <w:sz w:val="16"/>
              </w:rPr>
              <w:t>Pre-Crisis</w:t>
            </w:r>
          </w:p>
        </w:tc>
        <w:tc>
          <w:tcPr>
            <w:tcW w:w="90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66" w:lineRule="exact" w:before="1"/>
              <w:ind w:left="141" w:right="135"/>
              <w:rPr>
                <w:sz w:val="16"/>
              </w:rPr>
            </w:pPr>
            <w:r>
              <w:rPr>
                <w:sz w:val="16"/>
              </w:rPr>
              <w:t>0.061</w:t>
            </w:r>
          </w:p>
        </w:tc>
        <w:tc>
          <w:tcPr>
            <w:tcW w:w="95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66" w:lineRule="exact" w:before="1"/>
              <w:ind w:left="142" w:right="154"/>
              <w:rPr>
                <w:sz w:val="16"/>
              </w:rPr>
            </w:pPr>
            <w:r>
              <w:rPr>
                <w:sz w:val="16"/>
              </w:rPr>
              <w:t>0.693</w:t>
            </w:r>
          </w:p>
        </w:tc>
        <w:tc>
          <w:tcPr>
            <w:tcW w:w="98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66" w:lineRule="exact" w:before="1"/>
              <w:ind w:left="162" w:right="126"/>
              <w:rPr>
                <w:sz w:val="16"/>
              </w:rPr>
            </w:pPr>
            <w:r>
              <w:rPr>
                <w:sz w:val="16"/>
              </w:rPr>
              <w:t>-0.504</w:t>
            </w:r>
          </w:p>
        </w:tc>
        <w:tc>
          <w:tcPr>
            <w:tcW w:w="86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66" w:lineRule="exact" w:before="1"/>
              <w:ind w:left="130"/>
              <w:rPr>
                <w:sz w:val="16"/>
              </w:rPr>
            </w:pPr>
            <w:r>
              <w:rPr>
                <w:sz w:val="16"/>
              </w:rPr>
              <w:t>4.4566</w:t>
            </w:r>
          </w:p>
        </w:tc>
        <w:tc>
          <w:tcPr>
            <w:tcW w:w="113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66" w:lineRule="exact" w:before="1"/>
              <w:ind w:left="116" w:right="109"/>
              <w:rPr>
                <w:sz w:val="16"/>
              </w:rPr>
            </w:pPr>
            <w:r>
              <w:rPr>
                <w:sz w:val="16"/>
              </w:rPr>
              <w:t>135.766</w:t>
            </w:r>
          </w:p>
        </w:tc>
      </w:tr>
      <w:tr>
        <w:trPr>
          <w:trHeight w:val="183" w:hRule="atLeast"/>
        </w:trPr>
        <w:tc>
          <w:tcPr>
            <w:tcW w:w="1006" w:type="dxa"/>
          </w:tcPr>
          <w:p>
            <w:pPr>
              <w:pStyle w:val="TableParagraph"/>
              <w:spacing w:line="240" w:lineRule="auto"/>
              <w:ind w:left="0" w:right="0"/>
              <w:jc w:val="left"/>
              <w:rPr>
                <w:sz w:val="12"/>
              </w:rPr>
            </w:pPr>
          </w:p>
        </w:tc>
        <w:tc>
          <w:tcPr>
            <w:tcW w:w="1199" w:type="dxa"/>
          </w:tcPr>
          <w:p>
            <w:pPr>
              <w:pStyle w:val="TableParagraph"/>
              <w:ind w:right="140"/>
              <w:rPr>
                <w:sz w:val="16"/>
              </w:rPr>
            </w:pPr>
            <w:r>
              <w:rPr>
                <w:sz w:val="16"/>
              </w:rPr>
              <w:t>During-Crisis</w:t>
            </w:r>
          </w:p>
        </w:tc>
        <w:tc>
          <w:tcPr>
            <w:tcW w:w="909" w:type="dxa"/>
          </w:tcPr>
          <w:p>
            <w:pPr>
              <w:pStyle w:val="TableParagraph"/>
              <w:ind w:left="141" w:right="135"/>
              <w:rPr>
                <w:sz w:val="16"/>
              </w:rPr>
            </w:pPr>
            <w:r>
              <w:rPr>
                <w:sz w:val="16"/>
              </w:rPr>
              <w:t>-0.009</w:t>
            </w:r>
          </w:p>
        </w:tc>
        <w:tc>
          <w:tcPr>
            <w:tcW w:w="956" w:type="dxa"/>
          </w:tcPr>
          <w:p>
            <w:pPr>
              <w:pStyle w:val="TableParagraph"/>
              <w:ind w:left="142" w:right="154"/>
              <w:rPr>
                <w:sz w:val="16"/>
              </w:rPr>
            </w:pPr>
            <w:r>
              <w:rPr>
                <w:sz w:val="16"/>
              </w:rPr>
              <w:t>1.761</w:t>
            </w:r>
          </w:p>
        </w:tc>
        <w:tc>
          <w:tcPr>
            <w:tcW w:w="980" w:type="dxa"/>
          </w:tcPr>
          <w:p>
            <w:pPr>
              <w:pStyle w:val="TableParagraph"/>
              <w:ind w:left="162" w:right="126"/>
              <w:rPr>
                <w:sz w:val="16"/>
              </w:rPr>
            </w:pPr>
            <w:r>
              <w:rPr>
                <w:sz w:val="16"/>
              </w:rPr>
              <w:t>-0.579</w:t>
            </w:r>
          </w:p>
        </w:tc>
        <w:tc>
          <w:tcPr>
            <w:tcW w:w="869" w:type="dxa"/>
          </w:tcPr>
          <w:p>
            <w:pPr>
              <w:pStyle w:val="TableParagraph"/>
              <w:ind w:left="132"/>
              <w:rPr>
                <w:sz w:val="16"/>
              </w:rPr>
            </w:pPr>
            <w:r>
              <w:rPr>
                <w:sz w:val="16"/>
              </w:rPr>
              <w:t>8.587</w:t>
            </w:r>
          </w:p>
        </w:tc>
        <w:tc>
          <w:tcPr>
            <w:tcW w:w="1130" w:type="dxa"/>
          </w:tcPr>
          <w:p>
            <w:pPr>
              <w:pStyle w:val="TableParagraph"/>
              <w:ind w:left="117"/>
              <w:rPr>
                <w:sz w:val="16"/>
              </w:rPr>
            </w:pPr>
            <w:r>
              <w:rPr>
                <w:sz w:val="16"/>
              </w:rPr>
              <w:t>1065.034</w:t>
            </w:r>
          </w:p>
        </w:tc>
      </w:tr>
      <w:tr>
        <w:trPr>
          <w:trHeight w:val="184" w:hRule="atLeast"/>
        </w:trPr>
        <w:tc>
          <w:tcPr>
            <w:tcW w:w="1006" w:type="dxa"/>
          </w:tcPr>
          <w:p>
            <w:pPr>
              <w:pStyle w:val="TableParagraph"/>
              <w:spacing w:line="165" w:lineRule="exact"/>
              <w:ind w:left="166" w:right="203"/>
              <w:rPr>
                <w:sz w:val="16"/>
              </w:rPr>
            </w:pPr>
            <w:r>
              <w:rPr>
                <w:sz w:val="16"/>
              </w:rPr>
              <w:t>Canada</w:t>
            </w:r>
          </w:p>
        </w:tc>
        <w:tc>
          <w:tcPr>
            <w:tcW w:w="1199" w:type="dxa"/>
          </w:tcPr>
          <w:p>
            <w:pPr>
              <w:pStyle w:val="TableParagraph"/>
              <w:spacing w:line="165" w:lineRule="exact"/>
              <w:ind w:right="140"/>
              <w:rPr>
                <w:sz w:val="16"/>
              </w:rPr>
            </w:pPr>
            <w:r>
              <w:rPr>
                <w:sz w:val="16"/>
              </w:rPr>
              <w:t>Post-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Crisis</w:t>
            </w:r>
          </w:p>
        </w:tc>
        <w:tc>
          <w:tcPr>
            <w:tcW w:w="909" w:type="dxa"/>
          </w:tcPr>
          <w:p>
            <w:pPr>
              <w:pStyle w:val="TableParagraph"/>
              <w:spacing w:line="165" w:lineRule="exact"/>
              <w:ind w:left="141" w:right="135"/>
              <w:rPr>
                <w:sz w:val="16"/>
              </w:rPr>
            </w:pPr>
            <w:r>
              <w:rPr>
                <w:sz w:val="16"/>
              </w:rPr>
              <w:t>0.014</w:t>
            </w:r>
          </w:p>
        </w:tc>
        <w:tc>
          <w:tcPr>
            <w:tcW w:w="956" w:type="dxa"/>
          </w:tcPr>
          <w:p>
            <w:pPr>
              <w:pStyle w:val="TableParagraph"/>
              <w:spacing w:line="165" w:lineRule="exact"/>
              <w:ind w:left="142" w:right="154"/>
              <w:rPr>
                <w:sz w:val="16"/>
              </w:rPr>
            </w:pPr>
            <w:r>
              <w:rPr>
                <w:sz w:val="16"/>
              </w:rPr>
              <w:t>0.809</w:t>
            </w:r>
          </w:p>
        </w:tc>
        <w:tc>
          <w:tcPr>
            <w:tcW w:w="980" w:type="dxa"/>
          </w:tcPr>
          <w:p>
            <w:pPr>
              <w:pStyle w:val="TableParagraph"/>
              <w:spacing w:line="165" w:lineRule="exact"/>
              <w:ind w:left="162" w:right="126"/>
              <w:rPr>
                <w:sz w:val="16"/>
              </w:rPr>
            </w:pPr>
            <w:r>
              <w:rPr>
                <w:sz w:val="16"/>
              </w:rPr>
              <w:t>-0.341</w:t>
            </w:r>
          </w:p>
        </w:tc>
        <w:tc>
          <w:tcPr>
            <w:tcW w:w="869" w:type="dxa"/>
          </w:tcPr>
          <w:p>
            <w:pPr>
              <w:pStyle w:val="TableParagraph"/>
              <w:spacing w:line="165" w:lineRule="exact"/>
              <w:ind w:left="132"/>
              <w:rPr>
                <w:sz w:val="16"/>
              </w:rPr>
            </w:pPr>
            <w:r>
              <w:rPr>
                <w:sz w:val="16"/>
              </w:rPr>
              <w:t>5.300</w:t>
            </w:r>
          </w:p>
        </w:tc>
        <w:tc>
          <w:tcPr>
            <w:tcW w:w="1130" w:type="dxa"/>
          </w:tcPr>
          <w:p>
            <w:pPr>
              <w:pStyle w:val="TableParagraph"/>
              <w:spacing w:line="165" w:lineRule="exact"/>
              <w:ind w:left="116" w:right="109"/>
              <w:rPr>
                <w:sz w:val="16"/>
              </w:rPr>
            </w:pPr>
            <w:r>
              <w:rPr>
                <w:sz w:val="16"/>
              </w:rPr>
              <w:t>446.358</w:t>
            </w:r>
          </w:p>
        </w:tc>
      </w:tr>
      <w:tr>
        <w:trPr>
          <w:trHeight w:val="183" w:hRule="atLeast"/>
        </w:trPr>
        <w:tc>
          <w:tcPr>
            <w:tcW w:w="1006" w:type="dxa"/>
          </w:tcPr>
          <w:p>
            <w:pPr>
              <w:pStyle w:val="TableParagraph"/>
              <w:spacing w:line="240" w:lineRule="auto"/>
              <w:ind w:left="0" w:right="0"/>
              <w:jc w:val="left"/>
              <w:rPr>
                <w:sz w:val="12"/>
              </w:rPr>
            </w:pPr>
          </w:p>
        </w:tc>
        <w:tc>
          <w:tcPr>
            <w:tcW w:w="1199" w:type="dxa"/>
          </w:tcPr>
          <w:p>
            <w:pPr>
              <w:pStyle w:val="TableParagraph"/>
              <w:ind w:right="140"/>
              <w:rPr>
                <w:sz w:val="16"/>
              </w:rPr>
            </w:pPr>
            <w:r>
              <w:rPr>
                <w:sz w:val="16"/>
              </w:rPr>
              <w:t>Pre-Crisis</w:t>
            </w:r>
          </w:p>
        </w:tc>
        <w:tc>
          <w:tcPr>
            <w:tcW w:w="909" w:type="dxa"/>
          </w:tcPr>
          <w:p>
            <w:pPr>
              <w:pStyle w:val="TableParagraph"/>
              <w:ind w:left="141" w:right="135"/>
              <w:rPr>
                <w:sz w:val="16"/>
              </w:rPr>
            </w:pPr>
            <w:r>
              <w:rPr>
                <w:sz w:val="16"/>
              </w:rPr>
              <w:t>0.066</w:t>
            </w:r>
          </w:p>
        </w:tc>
        <w:tc>
          <w:tcPr>
            <w:tcW w:w="956" w:type="dxa"/>
          </w:tcPr>
          <w:p>
            <w:pPr>
              <w:pStyle w:val="TableParagraph"/>
              <w:ind w:left="142" w:right="154"/>
              <w:rPr>
                <w:sz w:val="16"/>
              </w:rPr>
            </w:pPr>
            <w:r>
              <w:rPr>
                <w:sz w:val="16"/>
              </w:rPr>
              <w:t>1.254</w:t>
            </w:r>
          </w:p>
        </w:tc>
        <w:tc>
          <w:tcPr>
            <w:tcW w:w="980" w:type="dxa"/>
          </w:tcPr>
          <w:p>
            <w:pPr>
              <w:pStyle w:val="TableParagraph"/>
              <w:ind w:left="162" w:right="126"/>
              <w:rPr>
                <w:sz w:val="16"/>
              </w:rPr>
            </w:pPr>
            <w:r>
              <w:rPr>
                <w:sz w:val="16"/>
              </w:rPr>
              <w:t>0.489</w:t>
            </w:r>
          </w:p>
        </w:tc>
        <w:tc>
          <w:tcPr>
            <w:tcW w:w="869" w:type="dxa"/>
          </w:tcPr>
          <w:p>
            <w:pPr>
              <w:pStyle w:val="TableParagraph"/>
              <w:ind w:left="132"/>
              <w:rPr>
                <w:sz w:val="16"/>
              </w:rPr>
            </w:pPr>
            <w:r>
              <w:rPr>
                <w:sz w:val="16"/>
              </w:rPr>
              <w:t>5.815</w:t>
            </w:r>
          </w:p>
        </w:tc>
        <w:tc>
          <w:tcPr>
            <w:tcW w:w="1130" w:type="dxa"/>
          </w:tcPr>
          <w:p>
            <w:pPr>
              <w:pStyle w:val="TableParagraph"/>
              <w:ind w:left="116" w:right="109"/>
              <w:rPr>
                <w:sz w:val="16"/>
              </w:rPr>
            </w:pPr>
            <w:r>
              <w:rPr>
                <w:sz w:val="16"/>
              </w:rPr>
              <w:t>384.239</w:t>
            </w:r>
          </w:p>
        </w:tc>
      </w:tr>
      <w:tr>
        <w:trPr>
          <w:trHeight w:val="183" w:hRule="atLeast"/>
        </w:trPr>
        <w:tc>
          <w:tcPr>
            <w:tcW w:w="1006" w:type="dxa"/>
          </w:tcPr>
          <w:p>
            <w:pPr>
              <w:pStyle w:val="TableParagraph"/>
              <w:spacing w:line="240" w:lineRule="auto"/>
              <w:ind w:left="0" w:right="0"/>
              <w:jc w:val="left"/>
              <w:rPr>
                <w:sz w:val="12"/>
              </w:rPr>
            </w:pPr>
          </w:p>
        </w:tc>
        <w:tc>
          <w:tcPr>
            <w:tcW w:w="1199" w:type="dxa"/>
          </w:tcPr>
          <w:p>
            <w:pPr>
              <w:pStyle w:val="TableParagraph"/>
              <w:ind w:right="140"/>
              <w:rPr>
                <w:sz w:val="16"/>
              </w:rPr>
            </w:pPr>
            <w:r>
              <w:rPr>
                <w:sz w:val="16"/>
              </w:rPr>
              <w:t>During-Crisis</w:t>
            </w:r>
          </w:p>
        </w:tc>
        <w:tc>
          <w:tcPr>
            <w:tcW w:w="909" w:type="dxa"/>
          </w:tcPr>
          <w:p>
            <w:pPr>
              <w:pStyle w:val="TableParagraph"/>
              <w:ind w:left="141" w:right="135"/>
              <w:rPr>
                <w:sz w:val="16"/>
              </w:rPr>
            </w:pPr>
            <w:r>
              <w:rPr>
                <w:sz w:val="16"/>
              </w:rPr>
              <w:t>0.020</w:t>
            </w:r>
          </w:p>
        </w:tc>
        <w:tc>
          <w:tcPr>
            <w:tcW w:w="956" w:type="dxa"/>
          </w:tcPr>
          <w:p>
            <w:pPr>
              <w:pStyle w:val="TableParagraph"/>
              <w:ind w:left="142" w:right="154"/>
              <w:rPr>
                <w:sz w:val="16"/>
              </w:rPr>
            </w:pPr>
            <w:r>
              <w:rPr>
                <w:sz w:val="16"/>
              </w:rPr>
              <w:t>7.917</w:t>
            </w:r>
          </w:p>
        </w:tc>
        <w:tc>
          <w:tcPr>
            <w:tcW w:w="980" w:type="dxa"/>
          </w:tcPr>
          <w:p>
            <w:pPr>
              <w:pStyle w:val="TableParagraph"/>
              <w:ind w:left="162" w:right="126"/>
              <w:rPr>
                <w:sz w:val="16"/>
              </w:rPr>
            </w:pPr>
            <w:r>
              <w:rPr>
                <w:sz w:val="16"/>
              </w:rPr>
              <w:t>1.058</w:t>
            </w:r>
          </w:p>
        </w:tc>
        <w:tc>
          <w:tcPr>
            <w:tcW w:w="869" w:type="dxa"/>
          </w:tcPr>
          <w:p>
            <w:pPr>
              <w:pStyle w:val="TableParagraph"/>
              <w:ind w:left="130"/>
              <w:rPr>
                <w:sz w:val="16"/>
              </w:rPr>
            </w:pPr>
            <w:r>
              <w:rPr>
                <w:sz w:val="16"/>
              </w:rPr>
              <w:t>329.614</w:t>
            </w:r>
          </w:p>
        </w:tc>
        <w:tc>
          <w:tcPr>
            <w:tcW w:w="1130" w:type="dxa"/>
          </w:tcPr>
          <w:p>
            <w:pPr>
              <w:pStyle w:val="TableParagraph"/>
              <w:ind w:left="117"/>
              <w:rPr>
                <w:sz w:val="16"/>
              </w:rPr>
            </w:pPr>
            <w:r>
              <w:rPr>
                <w:sz w:val="16"/>
              </w:rPr>
              <w:t>3489368.</w:t>
            </w:r>
          </w:p>
        </w:tc>
      </w:tr>
      <w:tr>
        <w:trPr>
          <w:trHeight w:val="184" w:hRule="atLeast"/>
        </w:trPr>
        <w:tc>
          <w:tcPr>
            <w:tcW w:w="1006" w:type="dxa"/>
          </w:tcPr>
          <w:p>
            <w:pPr>
              <w:pStyle w:val="TableParagraph"/>
              <w:spacing w:line="165" w:lineRule="exact"/>
              <w:ind w:left="166" w:right="201"/>
              <w:rPr>
                <w:sz w:val="16"/>
              </w:rPr>
            </w:pPr>
            <w:r>
              <w:rPr>
                <w:sz w:val="16"/>
              </w:rPr>
              <w:t>China</w:t>
            </w:r>
          </w:p>
        </w:tc>
        <w:tc>
          <w:tcPr>
            <w:tcW w:w="1199" w:type="dxa"/>
          </w:tcPr>
          <w:p>
            <w:pPr>
              <w:pStyle w:val="TableParagraph"/>
              <w:spacing w:line="165" w:lineRule="exact"/>
              <w:ind w:right="140"/>
              <w:rPr>
                <w:sz w:val="16"/>
              </w:rPr>
            </w:pPr>
            <w:r>
              <w:rPr>
                <w:sz w:val="16"/>
              </w:rPr>
              <w:t>Post-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Crisis</w:t>
            </w:r>
          </w:p>
        </w:tc>
        <w:tc>
          <w:tcPr>
            <w:tcW w:w="909" w:type="dxa"/>
          </w:tcPr>
          <w:p>
            <w:pPr>
              <w:pStyle w:val="TableParagraph"/>
              <w:spacing w:line="165" w:lineRule="exact"/>
              <w:ind w:left="141" w:right="136"/>
              <w:rPr>
                <w:sz w:val="16"/>
              </w:rPr>
            </w:pPr>
            <w:r>
              <w:rPr>
                <w:sz w:val="16"/>
              </w:rPr>
              <w:t>9.30E-05</w:t>
            </w:r>
          </w:p>
        </w:tc>
        <w:tc>
          <w:tcPr>
            <w:tcW w:w="956" w:type="dxa"/>
          </w:tcPr>
          <w:p>
            <w:pPr>
              <w:pStyle w:val="TableParagraph"/>
              <w:spacing w:line="165" w:lineRule="exact"/>
              <w:ind w:left="142" w:right="154"/>
              <w:rPr>
                <w:sz w:val="16"/>
              </w:rPr>
            </w:pPr>
            <w:r>
              <w:rPr>
                <w:sz w:val="16"/>
              </w:rPr>
              <w:t>1.418</w:t>
            </w:r>
          </w:p>
        </w:tc>
        <w:tc>
          <w:tcPr>
            <w:tcW w:w="980" w:type="dxa"/>
          </w:tcPr>
          <w:p>
            <w:pPr>
              <w:pStyle w:val="TableParagraph"/>
              <w:spacing w:line="165" w:lineRule="exact"/>
              <w:ind w:left="162" w:right="126"/>
              <w:rPr>
                <w:sz w:val="16"/>
              </w:rPr>
            </w:pPr>
            <w:r>
              <w:rPr>
                <w:sz w:val="16"/>
              </w:rPr>
              <w:t>-0.996</w:t>
            </w:r>
          </w:p>
        </w:tc>
        <w:tc>
          <w:tcPr>
            <w:tcW w:w="869" w:type="dxa"/>
          </w:tcPr>
          <w:p>
            <w:pPr>
              <w:pStyle w:val="TableParagraph"/>
              <w:spacing w:line="165" w:lineRule="exact"/>
              <w:ind w:left="132"/>
              <w:rPr>
                <w:sz w:val="16"/>
              </w:rPr>
            </w:pPr>
            <w:r>
              <w:rPr>
                <w:sz w:val="16"/>
              </w:rPr>
              <w:t>9.199</w:t>
            </w:r>
          </w:p>
        </w:tc>
        <w:tc>
          <w:tcPr>
            <w:tcW w:w="1130" w:type="dxa"/>
          </w:tcPr>
          <w:p>
            <w:pPr>
              <w:pStyle w:val="TableParagraph"/>
              <w:spacing w:line="165" w:lineRule="exact"/>
              <w:ind w:left="117"/>
              <w:rPr>
                <w:sz w:val="16"/>
              </w:rPr>
            </w:pPr>
            <w:r>
              <w:rPr>
                <w:sz w:val="16"/>
              </w:rPr>
              <w:t>3286.382</w:t>
            </w:r>
          </w:p>
        </w:tc>
      </w:tr>
      <w:tr>
        <w:trPr>
          <w:trHeight w:val="183" w:hRule="atLeast"/>
        </w:trPr>
        <w:tc>
          <w:tcPr>
            <w:tcW w:w="1006" w:type="dxa"/>
          </w:tcPr>
          <w:p>
            <w:pPr>
              <w:pStyle w:val="TableParagraph"/>
              <w:spacing w:line="240" w:lineRule="auto"/>
              <w:ind w:left="0" w:right="0"/>
              <w:jc w:val="left"/>
              <w:rPr>
                <w:sz w:val="12"/>
              </w:rPr>
            </w:pPr>
          </w:p>
        </w:tc>
        <w:tc>
          <w:tcPr>
            <w:tcW w:w="1199" w:type="dxa"/>
          </w:tcPr>
          <w:p>
            <w:pPr>
              <w:pStyle w:val="TableParagraph"/>
              <w:ind w:right="140"/>
              <w:rPr>
                <w:sz w:val="16"/>
              </w:rPr>
            </w:pPr>
            <w:r>
              <w:rPr>
                <w:sz w:val="16"/>
              </w:rPr>
              <w:t>Pre-Crisis</w:t>
            </w:r>
          </w:p>
        </w:tc>
        <w:tc>
          <w:tcPr>
            <w:tcW w:w="909" w:type="dxa"/>
          </w:tcPr>
          <w:p>
            <w:pPr>
              <w:pStyle w:val="TableParagraph"/>
              <w:ind w:left="141" w:right="135"/>
              <w:rPr>
                <w:sz w:val="16"/>
              </w:rPr>
            </w:pPr>
            <w:r>
              <w:rPr>
                <w:sz w:val="16"/>
              </w:rPr>
              <w:t>0.052</w:t>
            </w:r>
          </w:p>
        </w:tc>
        <w:tc>
          <w:tcPr>
            <w:tcW w:w="956" w:type="dxa"/>
          </w:tcPr>
          <w:p>
            <w:pPr>
              <w:pStyle w:val="TableParagraph"/>
              <w:ind w:left="142" w:right="154"/>
              <w:rPr>
                <w:sz w:val="16"/>
              </w:rPr>
            </w:pPr>
            <w:r>
              <w:rPr>
                <w:sz w:val="16"/>
              </w:rPr>
              <w:t>4.383</w:t>
            </w:r>
          </w:p>
        </w:tc>
        <w:tc>
          <w:tcPr>
            <w:tcW w:w="980" w:type="dxa"/>
          </w:tcPr>
          <w:p>
            <w:pPr>
              <w:pStyle w:val="TableParagraph"/>
              <w:ind w:left="162" w:right="126"/>
              <w:rPr>
                <w:sz w:val="16"/>
              </w:rPr>
            </w:pPr>
            <w:r>
              <w:rPr>
                <w:sz w:val="16"/>
              </w:rPr>
              <w:t>0.426</w:t>
            </w:r>
          </w:p>
        </w:tc>
        <w:tc>
          <w:tcPr>
            <w:tcW w:w="869" w:type="dxa"/>
          </w:tcPr>
          <w:p>
            <w:pPr>
              <w:pStyle w:val="TableParagraph"/>
              <w:ind w:left="130"/>
              <w:rPr>
                <w:sz w:val="16"/>
              </w:rPr>
            </w:pPr>
            <w:r>
              <w:rPr>
                <w:sz w:val="16"/>
              </w:rPr>
              <w:t>458.941</w:t>
            </w:r>
          </w:p>
        </w:tc>
        <w:tc>
          <w:tcPr>
            <w:tcW w:w="1130" w:type="dxa"/>
          </w:tcPr>
          <w:p>
            <w:pPr>
              <w:pStyle w:val="TableParagraph"/>
              <w:ind w:left="117"/>
              <w:rPr>
                <w:sz w:val="16"/>
              </w:rPr>
            </w:pPr>
            <w:r>
              <w:rPr>
                <w:sz w:val="16"/>
              </w:rPr>
              <w:t>8990951.</w:t>
            </w:r>
          </w:p>
        </w:tc>
      </w:tr>
      <w:tr>
        <w:trPr>
          <w:trHeight w:val="183" w:hRule="atLeast"/>
        </w:trPr>
        <w:tc>
          <w:tcPr>
            <w:tcW w:w="1006" w:type="dxa"/>
          </w:tcPr>
          <w:p>
            <w:pPr>
              <w:pStyle w:val="TableParagraph"/>
              <w:spacing w:line="240" w:lineRule="auto"/>
              <w:ind w:left="0" w:right="0"/>
              <w:jc w:val="left"/>
              <w:rPr>
                <w:sz w:val="12"/>
              </w:rPr>
            </w:pPr>
          </w:p>
        </w:tc>
        <w:tc>
          <w:tcPr>
            <w:tcW w:w="1199" w:type="dxa"/>
          </w:tcPr>
          <w:p>
            <w:pPr>
              <w:pStyle w:val="TableParagraph"/>
              <w:ind w:right="140"/>
              <w:rPr>
                <w:sz w:val="16"/>
              </w:rPr>
            </w:pPr>
            <w:r>
              <w:rPr>
                <w:sz w:val="16"/>
              </w:rPr>
              <w:t>During-Crisis</w:t>
            </w:r>
          </w:p>
        </w:tc>
        <w:tc>
          <w:tcPr>
            <w:tcW w:w="909" w:type="dxa"/>
          </w:tcPr>
          <w:p>
            <w:pPr>
              <w:pStyle w:val="TableParagraph"/>
              <w:ind w:left="141" w:right="135"/>
              <w:rPr>
                <w:sz w:val="16"/>
              </w:rPr>
            </w:pPr>
            <w:r>
              <w:rPr>
                <w:sz w:val="16"/>
              </w:rPr>
              <w:t>-0.041</w:t>
            </w:r>
          </w:p>
        </w:tc>
        <w:tc>
          <w:tcPr>
            <w:tcW w:w="956" w:type="dxa"/>
          </w:tcPr>
          <w:p>
            <w:pPr>
              <w:pStyle w:val="TableParagraph"/>
              <w:ind w:left="142" w:right="154"/>
              <w:rPr>
                <w:sz w:val="16"/>
              </w:rPr>
            </w:pPr>
            <w:r>
              <w:rPr>
                <w:sz w:val="16"/>
              </w:rPr>
              <w:t>1.845</w:t>
            </w:r>
          </w:p>
        </w:tc>
        <w:tc>
          <w:tcPr>
            <w:tcW w:w="980" w:type="dxa"/>
          </w:tcPr>
          <w:p>
            <w:pPr>
              <w:pStyle w:val="TableParagraph"/>
              <w:ind w:left="162" w:right="126"/>
              <w:rPr>
                <w:sz w:val="16"/>
              </w:rPr>
            </w:pPr>
            <w:r>
              <w:rPr>
                <w:sz w:val="16"/>
              </w:rPr>
              <w:t>0.153</w:t>
            </w:r>
          </w:p>
        </w:tc>
        <w:tc>
          <w:tcPr>
            <w:tcW w:w="869" w:type="dxa"/>
          </w:tcPr>
          <w:p>
            <w:pPr>
              <w:pStyle w:val="TableParagraph"/>
              <w:ind w:left="132"/>
              <w:rPr>
                <w:sz w:val="16"/>
              </w:rPr>
            </w:pPr>
            <w:r>
              <w:rPr>
                <w:sz w:val="16"/>
              </w:rPr>
              <w:t>8.861</w:t>
            </w:r>
          </w:p>
        </w:tc>
        <w:tc>
          <w:tcPr>
            <w:tcW w:w="1130" w:type="dxa"/>
          </w:tcPr>
          <w:p>
            <w:pPr>
              <w:pStyle w:val="TableParagraph"/>
              <w:ind w:left="117"/>
              <w:rPr>
                <w:sz w:val="16"/>
              </w:rPr>
            </w:pPr>
            <w:r>
              <w:rPr>
                <w:sz w:val="16"/>
              </w:rPr>
              <w:t>1126.935</w:t>
            </w:r>
          </w:p>
        </w:tc>
      </w:tr>
      <w:tr>
        <w:trPr>
          <w:trHeight w:val="184" w:hRule="atLeast"/>
        </w:trPr>
        <w:tc>
          <w:tcPr>
            <w:tcW w:w="1006" w:type="dxa"/>
          </w:tcPr>
          <w:p>
            <w:pPr>
              <w:pStyle w:val="TableParagraph"/>
              <w:spacing w:line="165" w:lineRule="exact"/>
              <w:ind w:left="166" w:right="201"/>
              <w:rPr>
                <w:sz w:val="16"/>
              </w:rPr>
            </w:pPr>
            <w:r>
              <w:rPr>
                <w:sz w:val="16"/>
              </w:rPr>
              <w:t>France</w:t>
            </w:r>
          </w:p>
        </w:tc>
        <w:tc>
          <w:tcPr>
            <w:tcW w:w="1199" w:type="dxa"/>
          </w:tcPr>
          <w:p>
            <w:pPr>
              <w:pStyle w:val="TableParagraph"/>
              <w:spacing w:line="165" w:lineRule="exact"/>
              <w:ind w:right="140"/>
              <w:rPr>
                <w:sz w:val="16"/>
              </w:rPr>
            </w:pPr>
            <w:r>
              <w:rPr>
                <w:sz w:val="16"/>
              </w:rPr>
              <w:t>Post-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Crisis</w:t>
            </w:r>
          </w:p>
        </w:tc>
        <w:tc>
          <w:tcPr>
            <w:tcW w:w="909" w:type="dxa"/>
          </w:tcPr>
          <w:p>
            <w:pPr>
              <w:pStyle w:val="TableParagraph"/>
              <w:spacing w:line="165" w:lineRule="exact"/>
              <w:ind w:left="141" w:right="135"/>
              <w:rPr>
                <w:sz w:val="16"/>
              </w:rPr>
            </w:pPr>
            <w:r>
              <w:rPr>
                <w:sz w:val="16"/>
              </w:rPr>
              <w:t>0.011</w:t>
            </w:r>
          </w:p>
        </w:tc>
        <w:tc>
          <w:tcPr>
            <w:tcW w:w="956" w:type="dxa"/>
          </w:tcPr>
          <w:p>
            <w:pPr>
              <w:pStyle w:val="TableParagraph"/>
              <w:spacing w:line="165" w:lineRule="exact"/>
              <w:ind w:left="142" w:right="154"/>
              <w:rPr>
                <w:sz w:val="16"/>
              </w:rPr>
            </w:pPr>
            <w:r>
              <w:rPr>
                <w:sz w:val="16"/>
              </w:rPr>
              <w:t>1.337</w:t>
            </w:r>
          </w:p>
        </w:tc>
        <w:tc>
          <w:tcPr>
            <w:tcW w:w="980" w:type="dxa"/>
          </w:tcPr>
          <w:p>
            <w:pPr>
              <w:pStyle w:val="TableParagraph"/>
              <w:spacing w:line="165" w:lineRule="exact"/>
              <w:ind w:left="162" w:right="126"/>
              <w:rPr>
                <w:sz w:val="16"/>
              </w:rPr>
            </w:pPr>
            <w:r>
              <w:rPr>
                <w:sz w:val="16"/>
              </w:rPr>
              <w:t>-0.155</w:t>
            </w:r>
          </w:p>
        </w:tc>
        <w:tc>
          <w:tcPr>
            <w:tcW w:w="869" w:type="dxa"/>
          </w:tcPr>
          <w:p>
            <w:pPr>
              <w:pStyle w:val="TableParagraph"/>
              <w:spacing w:line="165" w:lineRule="exact"/>
              <w:ind w:left="132"/>
              <w:rPr>
                <w:sz w:val="16"/>
              </w:rPr>
            </w:pPr>
            <w:r>
              <w:rPr>
                <w:sz w:val="16"/>
              </w:rPr>
              <w:t>6.626</w:t>
            </w:r>
          </w:p>
        </w:tc>
        <w:tc>
          <w:tcPr>
            <w:tcW w:w="1130" w:type="dxa"/>
          </w:tcPr>
          <w:p>
            <w:pPr>
              <w:pStyle w:val="TableParagraph"/>
              <w:spacing w:line="165" w:lineRule="exact"/>
              <w:ind w:left="117"/>
              <w:rPr>
                <w:sz w:val="16"/>
              </w:rPr>
            </w:pPr>
            <w:r>
              <w:rPr>
                <w:sz w:val="16"/>
              </w:rPr>
              <w:t>1026.913</w:t>
            </w:r>
          </w:p>
        </w:tc>
      </w:tr>
      <w:tr>
        <w:trPr>
          <w:trHeight w:val="183" w:hRule="atLeast"/>
        </w:trPr>
        <w:tc>
          <w:tcPr>
            <w:tcW w:w="1006" w:type="dxa"/>
          </w:tcPr>
          <w:p>
            <w:pPr>
              <w:pStyle w:val="TableParagraph"/>
              <w:spacing w:line="240" w:lineRule="auto"/>
              <w:ind w:left="0" w:right="0"/>
              <w:jc w:val="left"/>
              <w:rPr>
                <w:sz w:val="12"/>
              </w:rPr>
            </w:pPr>
          </w:p>
        </w:tc>
        <w:tc>
          <w:tcPr>
            <w:tcW w:w="1199" w:type="dxa"/>
          </w:tcPr>
          <w:p>
            <w:pPr>
              <w:pStyle w:val="TableParagraph"/>
              <w:ind w:right="140"/>
              <w:rPr>
                <w:sz w:val="16"/>
              </w:rPr>
            </w:pPr>
            <w:r>
              <w:rPr>
                <w:sz w:val="16"/>
              </w:rPr>
              <w:t>Pre-Crisis</w:t>
            </w:r>
          </w:p>
        </w:tc>
        <w:tc>
          <w:tcPr>
            <w:tcW w:w="909" w:type="dxa"/>
          </w:tcPr>
          <w:p>
            <w:pPr>
              <w:pStyle w:val="TableParagraph"/>
              <w:ind w:left="141" w:right="135"/>
              <w:rPr>
                <w:sz w:val="16"/>
              </w:rPr>
            </w:pPr>
            <w:r>
              <w:rPr>
                <w:sz w:val="16"/>
              </w:rPr>
              <w:t>0.070</w:t>
            </w:r>
          </w:p>
        </w:tc>
        <w:tc>
          <w:tcPr>
            <w:tcW w:w="956" w:type="dxa"/>
          </w:tcPr>
          <w:p>
            <w:pPr>
              <w:pStyle w:val="TableParagraph"/>
              <w:ind w:left="142" w:right="154"/>
              <w:rPr>
                <w:sz w:val="16"/>
              </w:rPr>
            </w:pPr>
            <w:r>
              <w:rPr>
                <w:sz w:val="16"/>
              </w:rPr>
              <w:t>1.231</w:t>
            </w:r>
          </w:p>
        </w:tc>
        <w:tc>
          <w:tcPr>
            <w:tcW w:w="980" w:type="dxa"/>
          </w:tcPr>
          <w:p>
            <w:pPr>
              <w:pStyle w:val="TableParagraph"/>
              <w:ind w:left="162" w:right="126"/>
              <w:rPr>
                <w:sz w:val="16"/>
              </w:rPr>
            </w:pPr>
            <w:r>
              <w:rPr>
                <w:sz w:val="16"/>
              </w:rPr>
              <w:t>-0.173</w:t>
            </w:r>
          </w:p>
        </w:tc>
        <w:tc>
          <w:tcPr>
            <w:tcW w:w="869" w:type="dxa"/>
          </w:tcPr>
          <w:p>
            <w:pPr>
              <w:pStyle w:val="TableParagraph"/>
              <w:ind w:left="132"/>
              <w:rPr>
                <w:sz w:val="16"/>
              </w:rPr>
            </w:pPr>
            <w:r>
              <w:rPr>
                <w:sz w:val="16"/>
              </w:rPr>
              <w:t>6.455</w:t>
            </w:r>
          </w:p>
        </w:tc>
        <w:tc>
          <w:tcPr>
            <w:tcW w:w="1130" w:type="dxa"/>
          </w:tcPr>
          <w:p>
            <w:pPr>
              <w:pStyle w:val="TableParagraph"/>
              <w:ind w:left="116" w:right="109"/>
              <w:rPr>
                <w:sz w:val="16"/>
              </w:rPr>
            </w:pPr>
            <w:r>
              <w:rPr>
                <w:sz w:val="16"/>
              </w:rPr>
              <w:t>521.646</w:t>
            </w:r>
          </w:p>
        </w:tc>
      </w:tr>
      <w:tr>
        <w:trPr>
          <w:trHeight w:val="183" w:hRule="atLeast"/>
        </w:trPr>
        <w:tc>
          <w:tcPr>
            <w:tcW w:w="1006" w:type="dxa"/>
          </w:tcPr>
          <w:p>
            <w:pPr>
              <w:pStyle w:val="TableParagraph"/>
              <w:spacing w:line="240" w:lineRule="auto"/>
              <w:ind w:left="0" w:right="0"/>
              <w:jc w:val="left"/>
              <w:rPr>
                <w:sz w:val="12"/>
              </w:rPr>
            </w:pPr>
          </w:p>
        </w:tc>
        <w:tc>
          <w:tcPr>
            <w:tcW w:w="1199" w:type="dxa"/>
          </w:tcPr>
          <w:p>
            <w:pPr>
              <w:pStyle w:val="TableParagraph"/>
              <w:ind w:right="140"/>
              <w:rPr>
                <w:sz w:val="16"/>
              </w:rPr>
            </w:pPr>
            <w:r>
              <w:rPr>
                <w:sz w:val="16"/>
              </w:rPr>
              <w:t>During-Crisis</w:t>
            </w:r>
          </w:p>
        </w:tc>
        <w:tc>
          <w:tcPr>
            <w:tcW w:w="909" w:type="dxa"/>
          </w:tcPr>
          <w:p>
            <w:pPr>
              <w:pStyle w:val="TableParagraph"/>
              <w:ind w:left="141" w:right="135"/>
              <w:rPr>
                <w:sz w:val="16"/>
              </w:rPr>
            </w:pPr>
            <w:r>
              <w:rPr>
                <w:sz w:val="16"/>
              </w:rPr>
              <w:t>-0.012</w:t>
            </w:r>
          </w:p>
        </w:tc>
        <w:tc>
          <w:tcPr>
            <w:tcW w:w="956" w:type="dxa"/>
          </w:tcPr>
          <w:p>
            <w:pPr>
              <w:pStyle w:val="TableParagraph"/>
              <w:ind w:left="142" w:right="154"/>
              <w:rPr>
                <w:sz w:val="16"/>
              </w:rPr>
            </w:pPr>
            <w:r>
              <w:rPr>
                <w:sz w:val="16"/>
              </w:rPr>
              <w:t>1.783</w:t>
            </w:r>
          </w:p>
        </w:tc>
        <w:tc>
          <w:tcPr>
            <w:tcW w:w="980" w:type="dxa"/>
          </w:tcPr>
          <w:p>
            <w:pPr>
              <w:pStyle w:val="TableParagraph"/>
              <w:ind w:left="162" w:right="126"/>
              <w:rPr>
                <w:sz w:val="16"/>
              </w:rPr>
            </w:pPr>
            <w:r>
              <w:rPr>
                <w:sz w:val="16"/>
              </w:rPr>
              <w:t>0.260</w:t>
            </w:r>
          </w:p>
        </w:tc>
        <w:tc>
          <w:tcPr>
            <w:tcW w:w="869" w:type="dxa"/>
          </w:tcPr>
          <w:p>
            <w:pPr>
              <w:pStyle w:val="TableParagraph"/>
              <w:ind w:left="132"/>
              <w:rPr>
                <w:sz w:val="16"/>
              </w:rPr>
            </w:pPr>
            <w:r>
              <w:rPr>
                <w:sz w:val="16"/>
              </w:rPr>
              <w:t>9.483</w:t>
            </w:r>
          </w:p>
        </w:tc>
        <w:tc>
          <w:tcPr>
            <w:tcW w:w="1130" w:type="dxa"/>
          </w:tcPr>
          <w:p>
            <w:pPr>
              <w:pStyle w:val="TableParagraph"/>
              <w:ind w:left="116" w:right="109"/>
              <w:rPr>
                <w:sz w:val="16"/>
              </w:rPr>
            </w:pPr>
            <w:r>
              <w:rPr>
                <w:sz w:val="16"/>
              </w:rPr>
              <w:t>1383.67</w:t>
            </w:r>
          </w:p>
        </w:tc>
      </w:tr>
      <w:tr>
        <w:trPr>
          <w:trHeight w:val="183" w:hRule="atLeast"/>
        </w:trPr>
        <w:tc>
          <w:tcPr>
            <w:tcW w:w="1006" w:type="dxa"/>
          </w:tcPr>
          <w:p>
            <w:pPr>
              <w:pStyle w:val="TableParagraph"/>
              <w:ind w:left="166" w:right="204"/>
              <w:rPr>
                <w:sz w:val="16"/>
              </w:rPr>
            </w:pPr>
            <w:r>
              <w:rPr>
                <w:sz w:val="16"/>
              </w:rPr>
              <w:t>Germany</w:t>
            </w:r>
          </w:p>
        </w:tc>
        <w:tc>
          <w:tcPr>
            <w:tcW w:w="1199" w:type="dxa"/>
          </w:tcPr>
          <w:p>
            <w:pPr>
              <w:pStyle w:val="TableParagraph"/>
              <w:ind w:right="140"/>
              <w:rPr>
                <w:sz w:val="16"/>
              </w:rPr>
            </w:pPr>
            <w:r>
              <w:rPr>
                <w:sz w:val="16"/>
              </w:rPr>
              <w:t>Post-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Crisis</w:t>
            </w:r>
          </w:p>
        </w:tc>
        <w:tc>
          <w:tcPr>
            <w:tcW w:w="909" w:type="dxa"/>
          </w:tcPr>
          <w:p>
            <w:pPr>
              <w:pStyle w:val="TableParagraph"/>
              <w:ind w:left="141" w:right="135"/>
              <w:rPr>
                <w:sz w:val="16"/>
              </w:rPr>
            </w:pPr>
            <w:r>
              <w:rPr>
                <w:sz w:val="16"/>
              </w:rPr>
              <w:t>0.037</w:t>
            </w:r>
          </w:p>
        </w:tc>
        <w:tc>
          <w:tcPr>
            <w:tcW w:w="956" w:type="dxa"/>
          </w:tcPr>
          <w:p>
            <w:pPr>
              <w:pStyle w:val="TableParagraph"/>
              <w:ind w:left="142" w:right="154"/>
              <w:rPr>
                <w:sz w:val="16"/>
              </w:rPr>
            </w:pPr>
            <w:r>
              <w:rPr>
                <w:sz w:val="16"/>
              </w:rPr>
              <w:t>1.278</w:t>
            </w:r>
          </w:p>
        </w:tc>
        <w:tc>
          <w:tcPr>
            <w:tcW w:w="980" w:type="dxa"/>
          </w:tcPr>
          <w:p>
            <w:pPr>
              <w:pStyle w:val="TableParagraph"/>
              <w:ind w:left="162" w:right="126"/>
              <w:rPr>
                <w:sz w:val="16"/>
              </w:rPr>
            </w:pPr>
            <w:r>
              <w:rPr>
                <w:sz w:val="16"/>
              </w:rPr>
              <w:t>-0.287</w:t>
            </w:r>
          </w:p>
        </w:tc>
        <w:tc>
          <w:tcPr>
            <w:tcW w:w="869" w:type="dxa"/>
          </w:tcPr>
          <w:p>
            <w:pPr>
              <w:pStyle w:val="TableParagraph"/>
              <w:ind w:left="132"/>
              <w:rPr>
                <w:sz w:val="16"/>
              </w:rPr>
            </w:pPr>
            <w:r>
              <w:rPr>
                <w:sz w:val="16"/>
              </w:rPr>
              <w:t>5.387</w:t>
            </w:r>
          </w:p>
        </w:tc>
        <w:tc>
          <w:tcPr>
            <w:tcW w:w="1130" w:type="dxa"/>
          </w:tcPr>
          <w:p>
            <w:pPr>
              <w:pStyle w:val="TableParagraph"/>
              <w:ind w:left="116" w:right="109"/>
              <w:rPr>
                <w:sz w:val="16"/>
              </w:rPr>
            </w:pPr>
            <w:r>
              <w:rPr>
                <w:sz w:val="16"/>
              </w:rPr>
              <w:t>467.226</w:t>
            </w:r>
          </w:p>
        </w:tc>
      </w:tr>
      <w:tr>
        <w:trPr>
          <w:trHeight w:val="183" w:hRule="atLeast"/>
        </w:trPr>
        <w:tc>
          <w:tcPr>
            <w:tcW w:w="1006" w:type="dxa"/>
          </w:tcPr>
          <w:p>
            <w:pPr>
              <w:pStyle w:val="TableParagraph"/>
              <w:spacing w:line="240" w:lineRule="auto"/>
              <w:ind w:left="0" w:right="0"/>
              <w:jc w:val="left"/>
              <w:rPr>
                <w:sz w:val="12"/>
              </w:rPr>
            </w:pPr>
          </w:p>
        </w:tc>
        <w:tc>
          <w:tcPr>
            <w:tcW w:w="1199" w:type="dxa"/>
          </w:tcPr>
          <w:p>
            <w:pPr>
              <w:pStyle w:val="TableParagraph"/>
              <w:ind w:right="140"/>
              <w:rPr>
                <w:sz w:val="16"/>
              </w:rPr>
            </w:pPr>
            <w:r>
              <w:rPr>
                <w:sz w:val="16"/>
              </w:rPr>
              <w:t>Pre-Crisis</w:t>
            </w:r>
          </w:p>
        </w:tc>
        <w:tc>
          <w:tcPr>
            <w:tcW w:w="909" w:type="dxa"/>
          </w:tcPr>
          <w:p>
            <w:pPr>
              <w:pStyle w:val="TableParagraph"/>
              <w:ind w:left="141" w:right="135"/>
              <w:rPr>
                <w:sz w:val="16"/>
              </w:rPr>
            </w:pPr>
            <w:r>
              <w:rPr>
                <w:sz w:val="16"/>
              </w:rPr>
              <w:t>0.084</w:t>
            </w:r>
          </w:p>
        </w:tc>
        <w:tc>
          <w:tcPr>
            <w:tcW w:w="956" w:type="dxa"/>
          </w:tcPr>
          <w:p>
            <w:pPr>
              <w:pStyle w:val="TableParagraph"/>
              <w:ind w:left="142" w:right="154"/>
              <w:rPr>
                <w:sz w:val="16"/>
              </w:rPr>
            </w:pPr>
            <w:r>
              <w:rPr>
                <w:sz w:val="16"/>
              </w:rPr>
              <w:t>0.969</w:t>
            </w:r>
          </w:p>
        </w:tc>
        <w:tc>
          <w:tcPr>
            <w:tcW w:w="980" w:type="dxa"/>
          </w:tcPr>
          <w:p>
            <w:pPr>
              <w:pStyle w:val="TableParagraph"/>
              <w:ind w:left="162" w:right="126"/>
              <w:rPr>
                <w:sz w:val="16"/>
              </w:rPr>
            </w:pPr>
            <w:r>
              <w:rPr>
                <w:sz w:val="16"/>
              </w:rPr>
              <w:t>-0.247</w:t>
            </w:r>
          </w:p>
        </w:tc>
        <w:tc>
          <w:tcPr>
            <w:tcW w:w="869" w:type="dxa"/>
          </w:tcPr>
          <w:p>
            <w:pPr>
              <w:pStyle w:val="TableParagraph"/>
              <w:ind w:left="132"/>
              <w:rPr>
                <w:sz w:val="16"/>
              </w:rPr>
            </w:pPr>
            <w:r>
              <w:rPr>
                <w:sz w:val="16"/>
              </w:rPr>
              <w:t>5.625</w:t>
            </w:r>
          </w:p>
        </w:tc>
        <w:tc>
          <w:tcPr>
            <w:tcW w:w="1130" w:type="dxa"/>
          </w:tcPr>
          <w:p>
            <w:pPr>
              <w:pStyle w:val="TableParagraph"/>
              <w:ind w:left="116" w:right="109"/>
              <w:rPr>
                <w:sz w:val="16"/>
              </w:rPr>
            </w:pPr>
            <w:r>
              <w:rPr>
                <w:sz w:val="16"/>
              </w:rPr>
              <w:t>308.788</w:t>
            </w:r>
          </w:p>
        </w:tc>
      </w:tr>
      <w:tr>
        <w:trPr>
          <w:trHeight w:val="184" w:hRule="atLeast"/>
        </w:trPr>
        <w:tc>
          <w:tcPr>
            <w:tcW w:w="1006" w:type="dxa"/>
          </w:tcPr>
          <w:p>
            <w:pPr>
              <w:pStyle w:val="TableParagraph"/>
              <w:spacing w:line="240" w:lineRule="auto"/>
              <w:ind w:left="0" w:right="0"/>
              <w:jc w:val="left"/>
              <w:rPr>
                <w:sz w:val="12"/>
              </w:rPr>
            </w:pPr>
          </w:p>
        </w:tc>
        <w:tc>
          <w:tcPr>
            <w:tcW w:w="1199" w:type="dxa"/>
          </w:tcPr>
          <w:p>
            <w:pPr>
              <w:pStyle w:val="TableParagraph"/>
              <w:spacing w:line="165" w:lineRule="exact"/>
              <w:ind w:right="140"/>
              <w:rPr>
                <w:sz w:val="16"/>
              </w:rPr>
            </w:pPr>
            <w:r>
              <w:rPr>
                <w:sz w:val="16"/>
              </w:rPr>
              <w:t>During-Crisis</w:t>
            </w:r>
          </w:p>
        </w:tc>
        <w:tc>
          <w:tcPr>
            <w:tcW w:w="909" w:type="dxa"/>
          </w:tcPr>
          <w:p>
            <w:pPr>
              <w:pStyle w:val="TableParagraph"/>
              <w:spacing w:line="165" w:lineRule="exact"/>
              <w:ind w:left="141" w:right="135"/>
              <w:rPr>
                <w:sz w:val="16"/>
              </w:rPr>
            </w:pPr>
            <w:r>
              <w:rPr>
                <w:sz w:val="16"/>
              </w:rPr>
              <w:t>0.011</w:t>
            </w:r>
          </w:p>
        </w:tc>
        <w:tc>
          <w:tcPr>
            <w:tcW w:w="956" w:type="dxa"/>
          </w:tcPr>
          <w:p>
            <w:pPr>
              <w:pStyle w:val="TableParagraph"/>
              <w:spacing w:line="165" w:lineRule="exact"/>
              <w:ind w:left="142" w:right="154"/>
              <w:rPr>
                <w:sz w:val="16"/>
              </w:rPr>
            </w:pPr>
            <w:r>
              <w:rPr>
                <w:sz w:val="16"/>
              </w:rPr>
              <w:t>2.262</w:t>
            </w:r>
          </w:p>
        </w:tc>
        <w:tc>
          <w:tcPr>
            <w:tcW w:w="980" w:type="dxa"/>
          </w:tcPr>
          <w:p>
            <w:pPr>
              <w:pStyle w:val="TableParagraph"/>
              <w:spacing w:line="165" w:lineRule="exact"/>
              <w:ind w:left="162" w:right="126"/>
              <w:rPr>
                <w:sz w:val="16"/>
              </w:rPr>
            </w:pPr>
            <w:r>
              <w:rPr>
                <w:sz w:val="16"/>
              </w:rPr>
              <w:t>0.053</w:t>
            </w:r>
          </w:p>
        </w:tc>
        <w:tc>
          <w:tcPr>
            <w:tcW w:w="869" w:type="dxa"/>
          </w:tcPr>
          <w:p>
            <w:pPr>
              <w:pStyle w:val="TableParagraph"/>
              <w:spacing w:line="165" w:lineRule="exact"/>
              <w:ind w:left="132"/>
              <w:rPr>
                <w:sz w:val="16"/>
              </w:rPr>
            </w:pPr>
            <w:r>
              <w:rPr>
                <w:sz w:val="16"/>
              </w:rPr>
              <w:t>7.318</w:t>
            </w:r>
          </w:p>
        </w:tc>
        <w:tc>
          <w:tcPr>
            <w:tcW w:w="1130" w:type="dxa"/>
          </w:tcPr>
          <w:p>
            <w:pPr>
              <w:pStyle w:val="TableParagraph"/>
              <w:spacing w:line="165" w:lineRule="exact"/>
              <w:ind w:left="116" w:right="109"/>
              <w:rPr>
                <w:sz w:val="16"/>
              </w:rPr>
            </w:pPr>
            <w:r>
              <w:rPr>
                <w:sz w:val="16"/>
              </w:rPr>
              <w:t>610.419</w:t>
            </w:r>
          </w:p>
        </w:tc>
      </w:tr>
      <w:tr>
        <w:trPr>
          <w:trHeight w:val="183" w:hRule="atLeast"/>
        </w:trPr>
        <w:tc>
          <w:tcPr>
            <w:tcW w:w="1006" w:type="dxa"/>
          </w:tcPr>
          <w:p>
            <w:pPr>
              <w:pStyle w:val="TableParagraph"/>
              <w:ind w:left="165" w:right="204"/>
              <w:rPr>
                <w:sz w:val="16"/>
              </w:rPr>
            </w:pPr>
            <w:r>
              <w:rPr>
                <w:sz w:val="16"/>
              </w:rPr>
              <w:t>HK</w:t>
            </w:r>
          </w:p>
        </w:tc>
        <w:tc>
          <w:tcPr>
            <w:tcW w:w="1199" w:type="dxa"/>
          </w:tcPr>
          <w:p>
            <w:pPr>
              <w:pStyle w:val="TableParagraph"/>
              <w:ind w:right="140"/>
              <w:rPr>
                <w:sz w:val="16"/>
              </w:rPr>
            </w:pPr>
            <w:r>
              <w:rPr>
                <w:sz w:val="16"/>
              </w:rPr>
              <w:t>Post-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Crisis</w:t>
            </w:r>
          </w:p>
        </w:tc>
        <w:tc>
          <w:tcPr>
            <w:tcW w:w="909" w:type="dxa"/>
          </w:tcPr>
          <w:p>
            <w:pPr>
              <w:pStyle w:val="TableParagraph"/>
              <w:ind w:left="141" w:right="135"/>
              <w:rPr>
                <w:sz w:val="16"/>
              </w:rPr>
            </w:pPr>
            <w:r>
              <w:rPr>
                <w:sz w:val="16"/>
              </w:rPr>
              <w:t>0.001</w:t>
            </w:r>
          </w:p>
        </w:tc>
        <w:tc>
          <w:tcPr>
            <w:tcW w:w="956" w:type="dxa"/>
          </w:tcPr>
          <w:p>
            <w:pPr>
              <w:pStyle w:val="TableParagraph"/>
              <w:ind w:left="142" w:right="154"/>
              <w:rPr>
                <w:sz w:val="16"/>
              </w:rPr>
            </w:pPr>
            <w:r>
              <w:rPr>
                <w:sz w:val="16"/>
              </w:rPr>
              <w:t>3.732</w:t>
            </w:r>
          </w:p>
        </w:tc>
        <w:tc>
          <w:tcPr>
            <w:tcW w:w="980" w:type="dxa"/>
          </w:tcPr>
          <w:p>
            <w:pPr>
              <w:pStyle w:val="TableParagraph"/>
              <w:ind w:left="162" w:right="126"/>
              <w:rPr>
                <w:sz w:val="16"/>
              </w:rPr>
            </w:pPr>
            <w:r>
              <w:rPr>
                <w:sz w:val="16"/>
              </w:rPr>
              <w:t>0.314</w:t>
            </w:r>
          </w:p>
        </w:tc>
        <w:tc>
          <w:tcPr>
            <w:tcW w:w="869" w:type="dxa"/>
          </w:tcPr>
          <w:p>
            <w:pPr>
              <w:pStyle w:val="TableParagraph"/>
              <w:ind w:left="130"/>
              <w:rPr>
                <w:sz w:val="16"/>
              </w:rPr>
            </w:pPr>
            <w:r>
              <w:rPr>
                <w:sz w:val="16"/>
              </w:rPr>
              <w:t>753.035</w:t>
            </w:r>
          </w:p>
        </w:tc>
        <w:tc>
          <w:tcPr>
            <w:tcW w:w="1130" w:type="dxa"/>
          </w:tcPr>
          <w:p>
            <w:pPr>
              <w:pStyle w:val="TableParagraph"/>
              <w:ind w:left="116" w:right="109"/>
              <w:rPr>
                <w:sz w:val="16"/>
              </w:rPr>
            </w:pPr>
            <w:r>
              <w:rPr>
                <w:sz w:val="16"/>
              </w:rPr>
              <w:t>43597892</w:t>
            </w:r>
          </w:p>
        </w:tc>
      </w:tr>
      <w:tr>
        <w:trPr>
          <w:trHeight w:val="183" w:hRule="atLeast"/>
        </w:trPr>
        <w:tc>
          <w:tcPr>
            <w:tcW w:w="1006" w:type="dxa"/>
          </w:tcPr>
          <w:p>
            <w:pPr>
              <w:pStyle w:val="TableParagraph"/>
              <w:spacing w:line="240" w:lineRule="auto"/>
              <w:ind w:left="0" w:right="0"/>
              <w:jc w:val="left"/>
              <w:rPr>
                <w:sz w:val="12"/>
              </w:rPr>
            </w:pPr>
          </w:p>
        </w:tc>
        <w:tc>
          <w:tcPr>
            <w:tcW w:w="1199" w:type="dxa"/>
          </w:tcPr>
          <w:p>
            <w:pPr>
              <w:pStyle w:val="TableParagraph"/>
              <w:ind w:right="140"/>
              <w:rPr>
                <w:sz w:val="16"/>
              </w:rPr>
            </w:pPr>
            <w:r>
              <w:rPr>
                <w:sz w:val="16"/>
              </w:rPr>
              <w:t>Pre-Crisis</w:t>
            </w:r>
          </w:p>
        </w:tc>
        <w:tc>
          <w:tcPr>
            <w:tcW w:w="909" w:type="dxa"/>
          </w:tcPr>
          <w:p>
            <w:pPr>
              <w:pStyle w:val="TableParagraph"/>
              <w:ind w:left="141" w:right="135"/>
              <w:rPr>
                <w:sz w:val="16"/>
              </w:rPr>
            </w:pPr>
            <w:r>
              <w:rPr>
                <w:sz w:val="16"/>
              </w:rPr>
              <w:t>0.065</w:t>
            </w:r>
          </w:p>
        </w:tc>
        <w:tc>
          <w:tcPr>
            <w:tcW w:w="956" w:type="dxa"/>
          </w:tcPr>
          <w:p>
            <w:pPr>
              <w:pStyle w:val="TableParagraph"/>
              <w:ind w:left="142" w:right="154"/>
              <w:rPr>
                <w:sz w:val="16"/>
              </w:rPr>
            </w:pPr>
            <w:r>
              <w:rPr>
                <w:sz w:val="16"/>
              </w:rPr>
              <w:t>1.160</w:t>
            </w:r>
          </w:p>
        </w:tc>
        <w:tc>
          <w:tcPr>
            <w:tcW w:w="980" w:type="dxa"/>
          </w:tcPr>
          <w:p>
            <w:pPr>
              <w:pStyle w:val="TableParagraph"/>
              <w:ind w:left="162" w:right="126"/>
              <w:rPr>
                <w:sz w:val="16"/>
              </w:rPr>
            </w:pPr>
            <w:r>
              <w:rPr>
                <w:sz w:val="16"/>
              </w:rPr>
              <w:t>-0.394</w:t>
            </w:r>
          </w:p>
        </w:tc>
        <w:tc>
          <w:tcPr>
            <w:tcW w:w="869" w:type="dxa"/>
          </w:tcPr>
          <w:p>
            <w:pPr>
              <w:pStyle w:val="TableParagraph"/>
              <w:ind w:left="132"/>
              <w:rPr>
                <w:sz w:val="16"/>
              </w:rPr>
            </w:pPr>
            <w:r>
              <w:rPr>
                <w:sz w:val="16"/>
              </w:rPr>
              <w:t>4.298</w:t>
            </w:r>
          </w:p>
        </w:tc>
        <w:tc>
          <w:tcPr>
            <w:tcW w:w="1130" w:type="dxa"/>
          </w:tcPr>
          <w:p>
            <w:pPr>
              <w:pStyle w:val="TableParagraph"/>
              <w:ind w:left="117" w:right="109"/>
              <w:rPr>
                <w:sz w:val="16"/>
              </w:rPr>
            </w:pPr>
            <w:r>
              <w:rPr>
                <w:sz w:val="16"/>
              </w:rPr>
              <w:t>99.820</w:t>
            </w:r>
          </w:p>
        </w:tc>
      </w:tr>
      <w:tr>
        <w:trPr>
          <w:trHeight w:val="184" w:hRule="atLeast"/>
        </w:trPr>
        <w:tc>
          <w:tcPr>
            <w:tcW w:w="1006" w:type="dxa"/>
          </w:tcPr>
          <w:p>
            <w:pPr>
              <w:pStyle w:val="TableParagraph"/>
              <w:spacing w:line="240" w:lineRule="auto"/>
              <w:ind w:left="0" w:right="0"/>
              <w:jc w:val="left"/>
              <w:rPr>
                <w:sz w:val="12"/>
              </w:rPr>
            </w:pPr>
          </w:p>
        </w:tc>
        <w:tc>
          <w:tcPr>
            <w:tcW w:w="1199" w:type="dxa"/>
          </w:tcPr>
          <w:p>
            <w:pPr>
              <w:pStyle w:val="TableParagraph"/>
              <w:spacing w:line="165" w:lineRule="exact"/>
              <w:ind w:right="140"/>
              <w:rPr>
                <w:sz w:val="16"/>
              </w:rPr>
            </w:pPr>
            <w:r>
              <w:rPr>
                <w:sz w:val="16"/>
              </w:rPr>
              <w:t>During-Crisis</w:t>
            </w:r>
          </w:p>
        </w:tc>
        <w:tc>
          <w:tcPr>
            <w:tcW w:w="909" w:type="dxa"/>
          </w:tcPr>
          <w:p>
            <w:pPr>
              <w:pStyle w:val="TableParagraph"/>
              <w:spacing w:line="165" w:lineRule="exact"/>
              <w:ind w:left="141" w:right="135"/>
              <w:rPr>
                <w:sz w:val="16"/>
              </w:rPr>
            </w:pPr>
            <w:r>
              <w:rPr>
                <w:sz w:val="16"/>
              </w:rPr>
              <w:t>-0.060</w:t>
            </w:r>
          </w:p>
        </w:tc>
        <w:tc>
          <w:tcPr>
            <w:tcW w:w="956" w:type="dxa"/>
          </w:tcPr>
          <w:p>
            <w:pPr>
              <w:pStyle w:val="TableParagraph"/>
              <w:spacing w:line="165" w:lineRule="exact"/>
              <w:ind w:left="142" w:right="154"/>
              <w:rPr>
                <w:sz w:val="16"/>
              </w:rPr>
            </w:pPr>
            <w:r>
              <w:rPr>
                <w:sz w:val="16"/>
              </w:rPr>
              <w:t>2.015</w:t>
            </w:r>
          </w:p>
        </w:tc>
        <w:tc>
          <w:tcPr>
            <w:tcW w:w="980" w:type="dxa"/>
          </w:tcPr>
          <w:p>
            <w:pPr>
              <w:pStyle w:val="TableParagraph"/>
              <w:spacing w:line="165" w:lineRule="exact"/>
              <w:ind w:left="162" w:right="126"/>
              <w:rPr>
                <w:sz w:val="16"/>
              </w:rPr>
            </w:pPr>
            <w:r>
              <w:rPr>
                <w:sz w:val="16"/>
              </w:rPr>
              <w:t>-0.376</w:t>
            </w:r>
          </w:p>
        </w:tc>
        <w:tc>
          <w:tcPr>
            <w:tcW w:w="869" w:type="dxa"/>
          </w:tcPr>
          <w:p>
            <w:pPr>
              <w:pStyle w:val="TableParagraph"/>
              <w:spacing w:line="165" w:lineRule="exact"/>
              <w:ind w:left="130"/>
              <w:rPr>
                <w:sz w:val="16"/>
              </w:rPr>
            </w:pPr>
            <w:r>
              <w:rPr>
                <w:sz w:val="16"/>
              </w:rPr>
              <w:t>10.199</w:t>
            </w:r>
          </w:p>
        </w:tc>
        <w:tc>
          <w:tcPr>
            <w:tcW w:w="1130" w:type="dxa"/>
          </w:tcPr>
          <w:p>
            <w:pPr>
              <w:pStyle w:val="TableParagraph"/>
              <w:spacing w:line="165" w:lineRule="exact"/>
              <w:ind w:left="117"/>
              <w:rPr>
                <w:sz w:val="16"/>
              </w:rPr>
            </w:pPr>
            <w:r>
              <w:rPr>
                <w:sz w:val="16"/>
              </w:rPr>
              <w:t>1714.037</w:t>
            </w:r>
          </w:p>
        </w:tc>
      </w:tr>
      <w:tr>
        <w:trPr>
          <w:trHeight w:val="183" w:hRule="atLeast"/>
        </w:trPr>
        <w:tc>
          <w:tcPr>
            <w:tcW w:w="1006" w:type="dxa"/>
          </w:tcPr>
          <w:p>
            <w:pPr>
              <w:pStyle w:val="TableParagraph"/>
              <w:ind w:left="166" w:right="204"/>
              <w:rPr>
                <w:sz w:val="16"/>
              </w:rPr>
            </w:pPr>
            <w:r>
              <w:rPr>
                <w:sz w:val="16"/>
              </w:rPr>
              <w:t>Japan</w:t>
            </w:r>
          </w:p>
        </w:tc>
        <w:tc>
          <w:tcPr>
            <w:tcW w:w="1199" w:type="dxa"/>
          </w:tcPr>
          <w:p>
            <w:pPr>
              <w:pStyle w:val="TableParagraph"/>
              <w:ind w:right="140"/>
              <w:rPr>
                <w:sz w:val="16"/>
              </w:rPr>
            </w:pPr>
            <w:r>
              <w:rPr>
                <w:sz w:val="16"/>
              </w:rPr>
              <w:t>Post-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Crisis</w:t>
            </w:r>
          </w:p>
        </w:tc>
        <w:tc>
          <w:tcPr>
            <w:tcW w:w="909" w:type="dxa"/>
          </w:tcPr>
          <w:p>
            <w:pPr>
              <w:pStyle w:val="TableParagraph"/>
              <w:ind w:left="141" w:right="135"/>
              <w:rPr>
                <w:sz w:val="16"/>
              </w:rPr>
            </w:pPr>
            <w:r>
              <w:rPr>
                <w:sz w:val="16"/>
              </w:rPr>
              <w:t>0.031</w:t>
            </w:r>
          </w:p>
        </w:tc>
        <w:tc>
          <w:tcPr>
            <w:tcW w:w="956" w:type="dxa"/>
          </w:tcPr>
          <w:p>
            <w:pPr>
              <w:pStyle w:val="TableParagraph"/>
              <w:ind w:left="142" w:right="154"/>
              <w:rPr>
                <w:sz w:val="16"/>
              </w:rPr>
            </w:pPr>
            <w:r>
              <w:rPr>
                <w:sz w:val="16"/>
              </w:rPr>
              <w:t>3.561</w:t>
            </w:r>
          </w:p>
        </w:tc>
        <w:tc>
          <w:tcPr>
            <w:tcW w:w="980" w:type="dxa"/>
          </w:tcPr>
          <w:p>
            <w:pPr>
              <w:pStyle w:val="TableParagraph"/>
              <w:ind w:left="162" w:right="126"/>
              <w:rPr>
                <w:sz w:val="16"/>
              </w:rPr>
            </w:pPr>
            <w:r>
              <w:rPr>
                <w:sz w:val="16"/>
              </w:rPr>
              <w:t>0.034</w:t>
            </w:r>
          </w:p>
        </w:tc>
        <w:tc>
          <w:tcPr>
            <w:tcW w:w="869" w:type="dxa"/>
          </w:tcPr>
          <w:p>
            <w:pPr>
              <w:pStyle w:val="TableParagraph"/>
              <w:ind w:left="130"/>
              <w:rPr>
                <w:sz w:val="16"/>
              </w:rPr>
            </w:pPr>
            <w:r>
              <w:rPr>
                <w:sz w:val="16"/>
              </w:rPr>
              <w:t>672.350</w:t>
            </w:r>
          </w:p>
        </w:tc>
        <w:tc>
          <w:tcPr>
            <w:tcW w:w="1130" w:type="dxa"/>
          </w:tcPr>
          <w:p>
            <w:pPr>
              <w:pStyle w:val="TableParagraph"/>
              <w:ind w:left="116" w:right="109"/>
              <w:rPr>
                <w:sz w:val="16"/>
              </w:rPr>
            </w:pPr>
            <w:r>
              <w:rPr>
                <w:sz w:val="16"/>
              </w:rPr>
              <w:t>34722329</w:t>
            </w:r>
          </w:p>
        </w:tc>
      </w:tr>
      <w:tr>
        <w:trPr>
          <w:trHeight w:val="183" w:hRule="atLeast"/>
        </w:trPr>
        <w:tc>
          <w:tcPr>
            <w:tcW w:w="1006" w:type="dxa"/>
          </w:tcPr>
          <w:p>
            <w:pPr>
              <w:pStyle w:val="TableParagraph"/>
              <w:spacing w:line="240" w:lineRule="auto"/>
              <w:ind w:left="0" w:right="0"/>
              <w:jc w:val="left"/>
              <w:rPr>
                <w:sz w:val="12"/>
              </w:rPr>
            </w:pPr>
          </w:p>
        </w:tc>
        <w:tc>
          <w:tcPr>
            <w:tcW w:w="1199" w:type="dxa"/>
          </w:tcPr>
          <w:p>
            <w:pPr>
              <w:pStyle w:val="TableParagraph"/>
              <w:ind w:right="140"/>
              <w:rPr>
                <w:sz w:val="16"/>
              </w:rPr>
            </w:pPr>
            <w:r>
              <w:rPr>
                <w:sz w:val="16"/>
              </w:rPr>
              <w:t>Pre-Crisis</w:t>
            </w:r>
          </w:p>
        </w:tc>
        <w:tc>
          <w:tcPr>
            <w:tcW w:w="909" w:type="dxa"/>
          </w:tcPr>
          <w:p>
            <w:pPr>
              <w:pStyle w:val="TableParagraph"/>
              <w:ind w:left="141" w:right="135"/>
              <w:rPr>
                <w:sz w:val="16"/>
              </w:rPr>
            </w:pPr>
            <w:r>
              <w:rPr>
                <w:sz w:val="16"/>
              </w:rPr>
              <w:t>0.137</w:t>
            </w:r>
          </w:p>
        </w:tc>
        <w:tc>
          <w:tcPr>
            <w:tcW w:w="956" w:type="dxa"/>
          </w:tcPr>
          <w:p>
            <w:pPr>
              <w:pStyle w:val="TableParagraph"/>
              <w:ind w:left="142" w:right="154"/>
              <w:rPr>
                <w:sz w:val="16"/>
              </w:rPr>
            </w:pPr>
            <w:r>
              <w:rPr>
                <w:sz w:val="16"/>
              </w:rPr>
              <w:t>1.083</w:t>
            </w:r>
          </w:p>
        </w:tc>
        <w:tc>
          <w:tcPr>
            <w:tcW w:w="980" w:type="dxa"/>
          </w:tcPr>
          <w:p>
            <w:pPr>
              <w:pStyle w:val="TableParagraph"/>
              <w:ind w:left="162" w:right="126"/>
              <w:rPr>
                <w:sz w:val="16"/>
              </w:rPr>
            </w:pPr>
            <w:r>
              <w:rPr>
                <w:sz w:val="16"/>
              </w:rPr>
              <w:t>-0.052</w:t>
            </w:r>
          </w:p>
        </w:tc>
        <w:tc>
          <w:tcPr>
            <w:tcW w:w="869" w:type="dxa"/>
          </w:tcPr>
          <w:p>
            <w:pPr>
              <w:pStyle w:val="TableParagraph"/>
              <w:ind w:left="132"/>
              <w:rPr>
                <w:sz w:val="16"/>
              </w:rPr>
            </w:pPr>
            <w:r>
              <w:rPr>
                <w:sz w:val="16"/>
              </w:rPr>
              <w:t>5.741</w:t>
            </w:r>
          </w:p>
        </w:tc>
        <w:tc>
          <w:tcPr>
            <w:tcW w:w="1130" w:type="dxa"/>
          </w:tcPr>
          <w:p>
            <w:pPr>
              <w:pStyle w:val="TableParagraph"/>
              <w:ind w:left="116" w:right="109"/>
              <w:rPr>
                <w:sz w:val="16"/>
              </w:rPr>
            </w:pPr>
            <w:r>
              <w:rPr>
                <w:sz w:val="16"/>
              </w:rPr>
              <w:t>325.623</w:t>
            </w:r>
          </w:p>
        </w:tc>
      </w:tr>
      <w:tr>
        <w:trPr>
          <w:trHeight w:val="184" w:hRule="atLeast"/>
        </w:trPr>
        <w:tc>
          <w:tcPr>
            <w:tcW w:w="1006" w:type="dxa"/>
          </w:tcPr>
          <w:p>
            <w:pPr>
              <w:pStyle w:val="TableParagraph"/>
              <w:spacing w:line="240" w:lineRule="auto"/>
              <w:ind w:left="0" w:right="0"/>
              <w:jc w:val="left"/>
              <w:rPr>
                <w:sz w:val="12"/>
              </w:rPr>
            </w:pPr>
          </w:p>
        </w:tc>
        <w:tc>
          <w:tcPr>
            <w:tcW w:w="1199" w:type="dxa"/>
          </w:tcPr>
          <w:p>
            <w:pPr>
              <w:pStyle w:val="TableParagraph"/>
              <w:spacing w:line="165" w:lineRule="exact"/>
              <w:ind w:right="140"/>
              <w:rPr>
                <w:sz w:val="16"/>
              </w:rPr>
            </w:pPr>
            <w:r>
              <w:rPr>
                <w:sz w:val="16"/>
              </w:rPr>
              <w:t>During-Crisis</w:t>
            </w:r>
          </w:p>
        </w:tc>
        <w:tc>
          <w:tcPr>
            <w:tcW w:w="909" w:type="dxa"/>
          </w:tcPr>
          <w:p>
            <w:pPr>
              <w:pStyle w:val="TableParagraph"/>
              <w:spacing w:line="165" w:lineRule="exact"/>
              <w:ind w:left="141" w:right="135"/>
              <w:rPr>
                <w:sz w:val="16"/>
              </w:rPr>
            </w:pPr>
            <w:r>
              <w:rPr>
                <w:sz w:val="16"/>
              </w:rPr>
              <w:t>0.026</w:t>
            </w:r>
          </w:p>
        </w:tc>
        <w:tc>
          <w:tcPr>
            <w:tcW w:w="956" w:type="dxa"/>
          </w:tcPr>
          <w:p>
            <w:pPr>
              <w:pStyle w:val="TableParagraph"/>
              <w:spacing w:line="165" w:lineRule="exact"/>
              <w:ind w:left="142" w:right="154"/>
              <w:rPr>
                <w:sz w:val="16"/>
              </w:rPr>
            </w:pPr>
            <w:r>
              <w:rPr>
                <w:sz w:val="16"/>
              </w:rPr>
              <w:t>1.789</w:t>
            </w:r>
          </w:p>
        </w:tc>
        <w:tc>
          <w:tcPr>
            <w:tcW w:w="980" w:type="dxa"/>
          </w:tcPr>
          <w:p>
            <w:pPr>
              <w:pStyle w:val="TableParagraph"/>
              <w:spacing w:line="165" w:lineRule="exact"/>
              <w:ind w:left="162" w:right="126"/>
              <w:rPr>
                <w:sz w:val="16"/>
              </w:rPr>
            </w:pPr>
            <w:r>
              <w:rPr>
                <w:sz w:val="16"/>
              </w:rPr>
              <w:t>0.204</w:t>
            </w:r>
          </w:p>
        </w:tc>
        <w:tc>
          <w:tcPr>
            <w:tcW w:w="869" w:type="dxa"/>
          </w:tcPr>
          <w:p>
            <w:pPr>
              <w:pStyle w:val="TableParagraph"/>
              <w:spacing w:line="165" w:lineRule="exact"/>
              <w:ind w:left="132"/>
              <w:rPr>
                <w:sz w:val="16"/>
              </w:rPr>
            </w:pPr>
            <w:r>
              <w:rPr>
                <w:sz w:val="16"/>
              </w:rPr>
              <w:t>7.247</w:t>
            </w:r>
          </w:p>
        </w:tc>
        <w:tc>
          <w:tcPr>
            <w:tcW w:w="1130" w:type="dxa"/>
          </w:tcPr>
          <w:p>
            <w:pPr>
              <w:pStyle w:val="TableParagraph"/>
              <w:spacing w:line="165" w:lineRule="exact"/>
              <w:ind w:left="116" w:right="109"/>
              <w:rPr>
                <w:sz w:val="16"/>
              </w:rPr>
            </w:pPr>
            <w:r>
              <w:rPr>
                <w:sz w:val="16"/>
              </w:rPr>
              <w:t>595.551</w:t>
            </w:r>
          </w:p>
        </w:tc>
      </w:tr>
      <w:tr>
        <w:trPr>
          <w:trHeight w:val="183" w:hRule="atLeast"/>
        </w:trPr>
        <w:tc>
          <w:tcPr>
            <w:tcW w:w="1006" w:type="dxa"/>
          </w:tcPr>
          <w:p>
            <w:pPr>
              <w:pStyle w:val="TableParagraph"/>
              <w:ind w:left="166" w:right="204"/>
              <w:rPr>
                <w:sz w:val="16"/>
              </w:rPr>
            </w:pPr>
            <w:r>
              <w:rPr>
                <w:sz w:val="16"/>
              </w:rPr>
              <w:t>Mexico</w:t>
            </w:r>
          </w:p>
        </w:tc>
        <w:tc>
          <w:tcPr>
            <w:tcW w:w="1199" w:type="dxa"/>
          </w:tcPr>
          <w:p>
            <w:pPr>
              <w:pStyle w:val="TableParagraph"/>
              <w:ind w:right="140"/>
              <w:rPr>
                <w:sz w:val="16"/>
              </w:rPr>
            </w:pPr>
            <w:r>
              <w:rPr>
                <w:sz w:val="16"/>
              </w:rPr>
              <w:t>Post-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Crisis</w:t>
            </w:r>
          </w:p>
        </w:tc>
        <w:tc>
          <w:tcPr>
            <w:tcW w:w="909" w:type="dxa"/>
          </w:tcPr>
          <w:p>
            <w:pPr>
              <w:pStyle w:val="TableParagraph"/>
              <w:ind w:left="141" w:right="135"/>
              <w:rPr>
                <w:sz w:val="16"/>
              </w:rPr>
            </w:pPr>
            <w:r>
              <w:rPr>
                <w:sz w:val="16"/>
              </w:rPr>
              <w:t>0.019</w:t>
            </w:r>
          </w:p>
        </w:tc>
        <w:tc>
          <w:tcPr>
            <w:tcW w:w="956" w:type="dxa"/>
          </w:tcPr>
          <w:p>
            <w:pPr>
              <w:pStyle w:val="TableParagraph"/>
              <w:ind w:left="142" w:right="154"/>
              <w:rPr>
                <w:sz w:val="16"/>
              </w:rPr>
            </w:pPr>
            <w:r>
              <w:rPr>
                <w:sz w:val="16"/>
              </w:rPr>
              <w:t>0.908</w:t>
            </w:r>
          </w:p>
        </w:tc>
        <w:tc>
          <w:tcPr>
            <w:tcW w:w="980" w:type="dxa"/>
          </w:tcPr>
          <w:p>
            <w:pPr>
              <w:pStyle w:val="TableParagraph"/>
              <w:ind w:left="162" w:right="126"/>
              <w:rPr>
                <w:sz w:val="16"/>
              </w:rPr>
            </w:pPr>
            <w:r>
              <w:rPr>
                <w:sz w:val="16"/>
              </w:rPr>
              <w:t>-0.368</w:t>
            </w:r>
          </w:p>
        </w:tc>
        <w:tc>
          <w:tcPr>
            <w:tcW w:w="869" w:type="dxa"/>
          </w:tcPr>
          <w:p>
            <w:pPr>
              <w:pStyle w:val="TableParagraph"/>
              <w:ind w:left="132"/>
              <w:rPr>
                <w:sz w:val="16"/>
              </w:rPr>
            </w:pPr>
            <w:r>
              <w:rPr>
                <w:sz w:val="16"/>
              </w:rPr>
              <w:t>6.073</w:t>
            </w:r>
          </w:p>
        </w:tc>
        <w:tc>
          <w:tcPr>
            <w:tcW w:w="1130" w:type="dxa"/>
          </w:tcPr>
          <w:p>
            <w:pPr>
              <w:pStyle w:val="TableParagraph"/>
              <w:ind w:left="116" w:right="109"/>
              <w:rPr>
                <w:sz w:val="16"/>
              </w:rPr>
            </w:pPr>
            <w:r>
              <w:rPr>
                <w:sz w:val="16"/>
              </w:rPr>
              <w:t>774.255</w:t>
            </w:r>
          </w:p>
        </w:tc>
      </w:tr>
      <w:tr>
        <w:trPr>
          <w:trHeight w:val="183" w:hRule="atLeast"/>
        </w:trPr>
        <w:tc>
          <w:tcPr>
            <w:tcW w:w="1006" w:type="dxa"/>
          </w:tcPr>
          <w:p>
            <w:pPr>
              <w:pStyle w:val="TableParagraph"/>
              <w:spacing w:line="240" w:lineRule="auto"/>
              <w:ind w:left="0" w:right="0"/>
              <w:jc w:val="left"/>
              <w:rPr>
                <w:sz w:val="12"/>
              </w:rPr>
            </w:pPr>
          </w:p>
        </w:tc>
        <w:tc>
          <w:tcPr>
            <w:tcW w:w="1199" w:type="dxa"/>
          </w:tcPr>
          <w:p>
            <w:pPr>
              <w:pStyle w:val="TableParagraph"/>
              <w:ind w:right="140"/>
              <w:rPr>
                <w:sz w:val="16"/>
              </w:rPr>
            </w:pPr>
            <w:r>
              <w:rPr>
                <w:sz w:val="16"/>
              </w:rPr>
              <w:t>Pre-Crisis</w:t>
            </w:r>
          </w:p>
        </w:tc>
        <w:tc>
          <w:tcPr>
            <w:tcW w:w="909" w:type="dxa"/>
          </w:tcPr>
          <w:p>
            <w:pPr>
              <w:pStyle w:val="TableParagraph"/>
              <w:ind w:left="141" w:right="135"/>
              <w:rPr>
                <w:sz w:val="16"/>
              </w:rPr>
            </w:pPr>
            <w:r>
              <w:rPr>
                <w:sz w:val="16"/>
              </w:rPr>
              <w:t>0.042</w:t>
            </w:r>
          </w:p>
        </w:tc>
        <w:tc>
          <w:tcPr>
            <w:tcW w:w="956" w:type="dxa"/>
          </w:tcPr>
          <w:p>
            <w:pPr>
              <w:pStyle w:val="TableParagraph"/>
              <w:ind w:left="142" w:right="154"/>
              <w:rPr>
                <w:sz w:val="16"/>
              </w:rPr>
            </w:pPr>
            <w:r>
              <w:rPr>
                <w:sz w:val="16"/>
              </w:rPr>
              <w:t>0.829</w:t>
            </w:r>
          </w:p>
        </w:tc>
        <w:tc>
          <w:tcPr>
            <w:tcW w:w="980" w:type="dxa"/>
          </w:tcPr>
          <w:p>
            <w:pPr>
              <w:pStyle w:val="TableParagraph"/>
              <w:ind w:left="162" w:right="126"/>
              <w:rPr>
                <w:sz w:val="16"/>
              </w:rPr>
            </w:pPr>
            <w:r>
              <w:rPr>
                <w:sz w:val="16"/>
              </w:rPr>
              <w:t>0.041</w:t>
            </w:r>
          </w:p>
        </w:tc>
        <w:tc>
          <w:tcPr>
            <w:tcW w:w="869" w:type="dxa"/>
          </w:tcPr>
          <w:p>
            <w:pPr>
              <w:pStyle w:val="TableParagraph"/>
              <w:ind w:left="132"/>
              <w:rPr>
                <w:sz w:val="16"/>
              </w:rPr>
            </w:pPr>
            <w:r>
              <w:rPr>
                <w:sz w:val="16"/>
              </w:rPr>
              <w:t>8.073</w:t>
            </w:r>
          </w:p>
        </w:tc>
        <w:tc>
          <w:tcPr>
            <w:tcW w:w="1130" w:type="dxa"/>
          </w:tcPr>
          <w:p>
            <w:pPr>
              <w:pStyle w:val="TableParagraph"/>
              <w:ind w:left="117"/>
              <w:rPr>
                <w:sz w:val="16"/>
              </w:rPr>
            </w:pPr>
            <w:r>
              <w:rPr>
                <w:sz w:val="16"/>
              </w:rPr>
              <w:t>1113.588</w:t>
            </w:r>
          </w:p>
        </w:tc>
      </w:tr>
      <w:tr>
        <w:trPr>
          <w:trHeight w:val="184" w:hRule="atLeast"/>
        </w:trPr>
        <w:tc>
          <w:tcPr>
            <w:tcW w:w="1006" w:type="dxa"/>
          </w:tcPr>
          <w:p>
            <w:pPr>
              <w:pStyle w:val="TableParagraph"/>
              <w:spacing w:line="240" w:lineRule="auto"/>
              <w:ind w:left="0" w:right="0"/>
              <w:jc w:val="left"/>
              <w:rPr>
                <w:sz w:val="12"/>
              </w:rPr>
            </w:pPr>
          </w:p>
        </w:tc>
        <w:tc>
          <w:tcPr>
            <w:tcW w:w="1199" w:type="dxa"/>
          </w:tcPr>
          <w:p>
            <w:pPr>
              <w:pStyle w:val="TableParagraph"/>
              <w:spacing w:line="165" w:lineRule="exact"/>
              <w:ind w:right="140"/>
              <w:rPr>
                <w:sz w:val="16"/>
              </w:rPr>
            </w:pPr>
            <w:r>
              <w:rPr>
                <w:sz w:val="16"/>
              </w:rPr>
              <w:t>During-Crisis</w:t>
            </w:r>
          </w:p>
        </w:tc>
        <w:tc>
          <w:tcPr>
            <w:tcW w:w="909" w:type="dxa"/>
          </w:tcPr>
          <w:p>
            <w:pPr>
              <w:pStyle w:val="TableParagraph"/>
              <w:spacing w:line="165" w:lineRule="exact"/>
              <w:ind w:left="141" w:right="135"/>
              <w:rPr>
                <w:sz w:val="16"/>
              </w:rPr>
            </w:pPr>
            <w:r>
              <w:rPr>
                <w:sz w:val="16"/>
              </w:rPr>
              <w:t>-0.016</w:t>
            </w:r>
          </w:p>
        </w:tc>
        <w:tc>
          <w:tcPr>
            <w:tcW w:w="956" w:type="dxa"/>
          </w:tcPr>
          <w:p>
            <w:pPr>
              <w:pStyle w:val="TableParagraph"/>
              <w:spacing w:line="165" w:lineRule="exact"/>
              <w:ind w:left="142" w:right="154"/>
              <w:rPr>
                <w:sz w:val="16"/>
              </w:rPr>
            </w:pPr>
            <w:r>
              <w:rPr>
                <w:sz w:val="16"/>
              </w:rPr>
              <w:t>1.701</w:t>
            </w:r>
          </w:p>
        </w:tc>
        <w:tc>
          <w:tcPr>
            <w:tcW w:w="980" w:type="dxa"/>
          </w:tcPr>
          <w:p>
            <w:pPr>
              <w:pStyle w:val="TableParagraph"/>
              <w:spacing w:line="165" w:lineRule="exact"/>
              <w:ind w:left="162" w:right="126"/>
              <w:rPr>
                <w:sz w:val="16"/>
              </w:rPr>
            </w:pPr>
            <w:r>
              <w:rPr>
                <w:sz w:val="16"/>
              </w:rPr>
              <w:t>-0.061</w:t>
            </w:r>
          </w:p>
        </w:tc>
        <w:tc>
          <w:tcPr>
            <w:tcW w:w="869" w:type="dxa"/>
          </w:tcPr>
          <w:p>
            <w:pPr>
              <w:pStyle w:val="TableParagraph"/>
              <w:spacing w:line="165" w:lineRule="exact"/>
              <w:ind w:left="132"/>
              <w:rPr>
                <w:sz w:val="16"/>
              </w:rPr>
            </w:pPr>
            <w:r>
              <w:rPr>
                <w:sz w:val="16"/>
              </w:rPr>
              <w:t>8.624</w:t>
            </w:r>
          </w:p>
        </w:tc>
        <w:tc>
          <w:tcPr>
            <w:tcW w:w="1130" w:type="dxa"/>
          </w:tcPr>
          <w:p>
            <w:pPr>
              <w:pStyle w:val="TableParagraph"/>
              <w:spacing w:line="165" w:lineRule="exact"/>
              <w:ind w:left="117"/>
              <w:rPr>
                <w:sz w:val="16"/>
              </w:rPr>
            </w:pPr>
            <w:r>
              <w:rPr>
                <w:sz w:val="16"/>
              </w:rPr>
              <w:t>1035.171</w:t>
            </w:r>
          </w:p>
        </w:tc>
      </w:tr>
      <w:tr>
        <w:trPr>
          <w:trHeight w:val="183" w:hRule="atLeast"/>
        </w:trPr>
        <w:tc>
          <w:tcPr>
            <w:tcW w:w="1006" w:type="dxa"/>
          </w:tcPr>
          <w:p>
            <w:pPr>
              <w:pStyle w:val="TableParagraph"/>
              <w:ind w:left="165" w:right="204"/>
              <w:rPr>
                <w:sz w:val="16"/>
              </w:rPr>
            </w:pPr>
            <w:r>
              <w:rPr>
                <w:sz w:val="16"/>
              </w:rPr>
              <w:t>UK</w:t>
            </w:r>
          </w:p>
        </w:tc>
        <w:tc>
          <w:tcPr>
            <w:tcW w:w="1199" w:type="dxa"/>
          </w:tcPr>
          <w:p>
            <w:pPr>
              <w:pStyle w:val="TableParagraph"/>
              <w:ind w:right="140"/>
              <w:rPr>
                <w:sz w:val="16"/>
              </w:rPr>
            </w:pPr>
            <w:r>
              <w:rPr>
                <w:sz w:val="16"/>
              </w:rPr>
              <w:t>Post-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Crisis</w:t>
            </w:r>
          </w:p>
        </w:tc>
        <w:tc>
          <w:tcPr>
            <w:tcW w:w="909" w:type="dxa"/>
          </w:tcPr>
          <w:p>
            <w:pPr>
              <w:pStyle w:val="TableParagraph"/>
              <w:ind w:left="141" w:right="135"/>
              <w:rPr>
                <w:sz w:val="16"/>
              </w:rPr>
            </w:pPr>
            <w:r>
              <w:rPr>
                <w:sz w:val="16"/>
              </w:rPr>
              <w:t>0.015</w:t>
            </w:r>
          </w:p>
        </w:tc>
        <w:tc>
          <w:tcPr>
            <w:tcW w:w="956" w:type="dxa"/>
          </w:tcPr>
          <w:p>
            <w:pPr>
              <w:pStyle w:val="TableParagraph"/>
              <w:ind w:left="142" w:right="154"/>
              <w:rPr>
                <w:sz w:val="16"/>
              </w:rPr>
            </w:pPr>
            <w:r>
              <w:rPr>
                <w:sz w:val="16"/>
              </w:rPr>
              <w:t>0.988</w:t>
            </w:r>
          </w:p>
        </w:tc>
        <w:tc>
          <w:tcPr>
            <w:tcW w:w="980" w:type="dxa"/>
          </w:tcPr>
          <w:p>
            <w:pPr>
              <w:pStyle w:val="TableParagraph"/>
              <w:ind w:left="162" w:right="126"/>
              <w:rPr>
                <w:sz w:val="16"/>
              </w:rPr>
            </w:pPr>
            <w:r>
              <w:rPr>
                <w:sz w:val="16"/>
              </w:rPr>
              <w:t>-0.164</w:t>
            </w:r>
          </w:p>
        </w:tc>
        <w:tc>
          <w:tcPr>
            <w:tcW w:w="869" w:type="dxa"/>
          </w:tcPr>
          <w:p>
            <w:pPr>
              <w:pStyle w:val="TableParagraph"/>
              <w:ind w:left="132"/>
              <w:rPr>
                <w:sz w:val="16"/>
              </w:rPr>
            </w:pPr>
            <w:r>
              <w:rPr>
                <w:sz w:val="16"/>
              </w:rPr>
              <w:t>5.355</w:t>
            </w:r>
          </w:p>
        </w:tc>
        <w:tc>
          <w:tcPr>
            <w:tcW w:w="1130" w:type="dxa"/>
          </w:tcPr>
          <w:p>
            <w:pPr>
              <w:pStyle w:val="TableParagraph"/>
              <w:ind w:left="116" w:right="109"/>
              <w:rPr>
                <w:sz w:val="16"/>
              </w:rPr>
            </w:pPr>
            <w:r>
              <w:rPr>
                <w:sz w:val="16"/>
              </w:rPr>
              <w:t>438.536</w:t>
            </w:r>
          </w:p>
        </w:tc>
      </w:tr>
      <w:tr>
        <w:trPr>
          <w:trHeight w:val="183" w:hRule="atLeast"/>
        </w:trPr>
        <w:tc>
          <w:tcPr>
            <w:tcW w:w="1006" w:type="dxa"/>
          </w:tcPr>
          <w:p>
            <w:pPr>
              <w:pStyle w:val="TableParagraph"/>
              <w:spacing w:line="240" w:lineRule="auto"/>
              <w:ind w:left="0" w:right="0"/>
              <w:jc w:val="left"/>
              <w:rPr>
                <w:sz w:val="12"/>
              </w:rPr>
            </w:pPr>
          </w:p>
        </w:tc>
        <w:tc>
          <w:tcPr>
            <w:tcW w:w="1199" w:type="dxa"/>
          </w:tcPr>
          <w:p>
            <w:pPr>
              <w:pStyle w:val="TableParagraph"/>
              <w:ind w:right="140"/>
              <w:rPr>
                <w:sz w:val="16"/>
              </w:rPr>
            </w:pPr>
            <w:r>
              <w:rPr>
                <w:sz w:val="16"/>
              </w:rPr>
              <w:t>Pre-Crisis</w:t>
            </w:r>
          </w:p>
        </w:tc>
        <w:tc>
          <w:tcPr>
            <w:tcW w:w="909" w:type="dxa"/>
          </w:tcPr>
          <w:p>
            <w:pPr>
              <w:pStyle w:val="TableParagraph"/>
              <w:ind w:left="141" w:right="135"/>
              <w:rPr>
                <w:sz w:val="16"/>
              </w:rPr>
            </w:pPr>
            <w:r>
              <w:rPr>
                <w:sz w:val="16"/>
              </w:rPr>
              <w:t>0.053</w:t>
            </w:r>
          </w:p>
        </w:tc>
        <w:tc>
          <w:tcPr>
            <w:tcW w:w="956" w:type="dxa"/>
          </w:tcPr>
          <w:p>
            <w:pPr>
              <w:pStyle w:val="TableParagraph"/>
              <w:ind w:left="142" w:right="154"/>
              <w:rPr>
                <w:sz w:val="16"/>
              </w:rPr>
            </w:pPr>
            <w:r>
              <w:rPr>
                <w:sz w:val="16"/>
              </w:rPr>
              <w:t>0.736</w:t>
            </w:r>
          </w:p>
        </w:tc>
        <w:tc>
          <w:tcPr>
            <w:tcW w:w="980" w:type="dxa"/>
          </w:tcPr>
          <w:p>
            <w:pPr>
              <w:pStyle w:val="TableParagraph"/>
              <w:ind w:left="162" w:right="126"/>
              <w:rPr>
                <w:sz w:val="16"/>
              </w:rPr>
            </w:pPr>
            <w:r>
              <w:rPr>
                <w:sz w:val="16"/>
              </w:rPr>
              <w:t>-0.070</w:t>
            </w:r>
          </w:p>
        </w:tc>
        <w:tc>
          <w:tcPr>
            <w:tcW w:w="869" w:type="dxa"/>
          </w:tcPr>
          <w:p>
            <w:pPr>
              <w:pStyle w:val="TableParagraph"/>
              <w:ind w:left="132"/>
              <w:rPr>
                <w:sz w:val="16"/>
              </w:rPr>
            </w:pPr>
            <w:r>
              <w:rPr>
                <w:sz w:val="16"/>
              </w:rPr>
              <w:t>4.375</w:t>
            </w:r>
          </w:p>
        </w:tc>
        <w:tc>
          <w:tcPr>
            <w:tcW w:w="1130" w:type="dxa"/>
          </w:tcPr>
          <w:p>
            <w:pPr>
              <w:pStyle w:val="TableParagraph"/>
              <w:ind w:left="117" w:right="109"/>
              <w:rPr>
                <w:sz w:val="16"/>
              </w:rPr>
            </w:pPr>
            <w:r>
              <w:rPr>
                <w:sz w:val="16"/>
              </w:rPr>
              <w:t>82.685</w:t>
            </w:r>
          </w:p>
        </w:tc>
      </w:tr>
      <w:tr>
        <w:trPr>
          <w:trHeight w:val="184" w:hRule="atLeast"/>
        </w:trPr>
        <w:tc>
          <w:tcPr>
            <w:tcW w:w="1006" w:type="dxa"/>
          </w:tcPr>
          <w:p>
            <w:pPr>
              <w:pStyle w:val="TableParagraph"/>
              <w:spacing w:line="240" w:lineRule="auto"/>
              <w:ind w:left="0" w:right="0"/>
              <w:jc w:val="left"/>
              <w:rPr>
                <w:sz w:val="12"/>
              </w:rPr>
            </w:pPr>
          </w:p>
        </w:tc>
        <w:tc>
          <w:tcPr>
            <w:tcW w:w="1199" w:type="dxa"/>
          </w:tcPr>
          <w:p>
            <w:pPr>
              <w:pStyle w:val="TableParagraph"/>
              <w:spacing w:line="165" w:lineRule="exact"/>
              <w:ind w:right="140"/>
              <w:rPr>
                <w:sz w:val="16"/>
              </w:rPr>
            </w:pPr>
            <w:r>
              <w:rPr>
                <w:sz w:val="16"/>
              </w:rPr>
              <w:t>During-Crisis</w:t>
            </w:r>
          </w:p>
        </w:tc>
        <w:tc>
          <w:tcPr>
            <w:tcW w:w="909" w:type="dxa"/>
          </w:tcPr>
          <w:p>
            <w:pPr>
              <w:pStyle w:val="TableParagraph"/>
              <w:spacing w:line="165" w:lineRule="exact"/>
              <w:ind w:left="141" w:right="135"/>
              <w:rPr>
                <w:sz w:val="16"/>
              </w:rPr>
            </w:pPr>
            <w:r>
              <w:rPr>
                <w:sz w:val="16"/>
              </w:rPr>
              <w:t>-0.026</w:t>
            </w:r>
          </w:p>
        </w:tc>
        <w:tc>
          <w:tcPr>
            <w:tcW w:w="956" w:type="dxa"/>
          </w:tcPr>
          <w:p>
            <w:pPr>
              <w:pStyle w:val="TableParagraph"/>
              <w:spacing w:line="165" w:lineRule="exact"/>
              <w:ind w:left="142" w:right="154"/>
              <w:rPr>
                <w:sz w:val="16"/>
              </w:rPr>
            </w:pPr>
            <w:r>
              <w:rPr>
                <w:sz w:val="16"/>
              </w:rPr>
              <w:t>2.060</w:t>
            </w:r>
          </w:p>
        </w:tc>
        <w:tc>
          <w:tcPr>
            <w:tcW w:w="980" w:type="dxa"/>
          </w:tcPr>
          <w:p>
            <w:pPr>
              <w:pStyle w:val="TableParagraph"/>
              <w:spacing w:line="165" w:lineRule="exact"/>
              <w:ind w:left="162" w:right="126"/>
              <w:rPr>
                <w:sz w:val="16"/>
              </w:rPr>
            </w:pPr>
            <w:r>
              <w:rPr>
                <w:sz w:val="16"/>
              </w:rPr>
              <w:t>-0.432</w:t>
            </w:r>
          </w:p>
        </w:tc>
        <w:tc>
          <w:tcPr>
            <w:tcW w:w="869" w:type="dxa"/>
          </w:tcPr>
          <w:p>
            <w:pPr>
              <w:pStyle w:val="TableParagraph"/>
              <w:spacing w:line="165" w:lineRule="exact"/>
              <w:ind w:left="130"/>
              <w:rPr>
                <w:sz w:val="16"/>
              </w:rPr>
            </w:pPr>
            <w:r>
              <w:rPr>
                <w:sz w:val="16"/>
              </w:rPr>
              <w:t>11.503</w:t>
            </w:r>
          </w:p>
        </w:tc>
        <w:tc>
          <w:tcPr>
            <w:tcW w:w="1130" w:type="dxa"/>
          </w:tcPr>
          <w:p>
            <w:pPr>
              <w:pStyle w:val="TableParagraph"/>
              <w:spacing w:line="165" w:lineRule="exact"/>
              <w:ind w:left="117"/>
              <w:rPr>
                <w:sz w:val="16"/>
              </w:rPr>
            </w:pPr>
            <w:r>
              <w:rPr>
                <w:sz w:val="16"/>
              </w:rPr>
              <w:t>2389.439</w:t>
            </w:r>
          </w:p>
        </w:tc>
      </w:tr>
      <w:tr>
        <w:trPr>
          <w:trHeight w:val="180" w:hRule="atLeast"/>
        </w:trPr>
        <w:tc>
          <w:tcPr>
            <w:tcW w:w="100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60" w:lineRule="exact"/>
              <w:ind w:left="166" w:right="203"/>
              <w:rPr>
                <w:sz w:val="16"/>
              </w:rPr>
            </w:pPr>
            <w:r>
              <w:rPr>
                <w:sz w:val="16"/>
              </w:rPr>
              <w:t>US</w:t>
            </w:r>
          </w:p>
        </w:tc>
        <w:tc>
          <w:tcPr>
            <w:tcW w:w="119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60" w:lineRule="exact"/>
              <w:ind w:right="140"/>
              <w:rPr>
                <w:sz w:val="16"/>
              </w:rPr>
            </w:pPr>
            <w:r>
              <w:rPr>
                <w:sz w:val="16"/>
              </w:rPr>
              <w:t>Post-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Crisis</w:t>
            </w:r>
          </w:p>
        </w:tc>
        <w:tc>
          <w:tcPr>
            <w:tcW w:w="90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60" w:lineRule="exact"/>
              <w:ind w:left="141" w:right="135"/>
              <w:rPr>
                <w:sz w:val="16"/>
              </w:rPr>
            </w:pPr>
            <w:r>
              <w:rPr>
                <w:sz w:val="16"/>
              </w:rPr>
              <w:t>0.023</w:t>
            </w:r>
          </w:p>
        </w:tc>
        <w:tc>
          <w:tcPr>
            <w:tcW w:w="95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60" w:lineRule="exact"/>
              <w:ind w:left="142" w:right="154"/>
              <w:rPr>
                <w:sz w:val="16"/>
              </w:rPr>
            </w:pPr>
            <w:r>
              <w:rPr>
                <w:sz w:val="16"/>
              </w:rPr>
              <w:t>1.009</w:t>
            </w:r>
          </w:p>
        </w:tc>
        <w:tc>
          <w:tcPr>
            <w:tcW w:w="98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60" w:lineRule="exact"/>
              <w:ind w:left="162" w:right="126"/>
              <w:rPr>
                <w:sz w:val="16"/>
              </w:rPr>
            </w:pPr>
            <w:r>
              <w:rPr>
                <w:sz w:val="16"/>
              </w:rPr>
              <w:t>-0.473</w:t>
            </w:r>
          </w:p>
        </w:tc>
        <w:tc>
          <w:tcPr>
            <w:tcW w:w="86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60" w:lineRule="exact"/>
              <w:ind w:left="132"/>
              <w:rPr>
                <w:sz w:val="16"/>
              </w:rPr>
            </w:pPr>
            <w:r>
              <w:rPr>
                <w:sz w:val="16"/>
              </w:rPr>
              <w:t>7.721</w:t>
            </w:r>
          </w:p>
        </w:tc>
        <w:tc>
          <w:tcPr>
            <w:tcW w:w="113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60" w:lineRule="exact"/>
              <w:ind w:left="117"/>
              <w:rPr>
                <w:sz w:val="16"/>
              </w:rPr>
            </w:pPr>
            <w:r>
              <w:rPr>
                <w:sz w:val="16"/>
              </w:rPr>
              <w:t>1796.933</w:t>
            </w:r>
          </w:p>
        </w:tc>
      </w:tr>
    </w:tbl>
    <w:p>
      <w:pPr>
        <w:spacing w:before="1"/>
        <w:ind w:left="1110" w:right="0" w:firstLine="0"/>
        <w:jc w:val="left"/>
        <w:rPr>
          <w:sz w:val="16"/>
        </w:rPr>
      </w:pPr>
      <w:r>
        <w:rPr>
          <w:sz w:val="16"/>
        </w:rPr>
        <w:t>Notes:</w:t>
      </w:r>
      <w:r>
        <w:rPr>
          <w:spacing w:val="-2"/>
          <w:sz w:val="16"/>
        </w:rPr>
        <w:t> </w:t>
      </w:r>
      <w:r>
        <w:rPr>
          <w:sz w:val="16"/>
        </w:rPr>
        <w:t>HK</w:t>
      </w:r>
      <w:r>
        <w:rPr>
          <w:spacing w:val="-3"/>
          <w:sz w:val="16"/>
        </w:rPr>
        <w:t> </w:t>
      </w:r>
      <w:r>
        <w:rPr>
          <w:sz w:val="16"/>
        </w:rPr>
        <w:t>indicate</w:t>
      </w:r>
      <w:r>
        <w:rPr>
          <w:spacing w:val="-5"/>
          <w:sz w:val="16"/>
        </w:rPr>
        <w:t> </w:t>
      </w:r>
      <w:r>
        <w:rPr>
          <w:sz w:val="16"/>
        </w:rPr>
        <w:t>Hong</w:t>
      </w:r>
      <w:r>
        <w:rPr>
          <w:spacing w:val="-5"/>
          <w:sz w:val="16"/>
        </w:rPr>
        <w:t> </w:t>
      </w:r>
      <w:r>
        <w:rPr>
          <w:sz w:val="16"/>
        </w:rPr>
        <w:t>Kong.</w:t>
      </w:r>
      <w:r>
        <w:rPr>
          <w:spacing w:val="-1"/>
          <w:sz w:val="16"/>
        </w:rPr>
        <w:t> </w:t>
      </w:r>
      <w:r>
        <w:rPr>
          <w:sz w:val="16"/>
        </w:rPr>
        <w:t>UK</w:t>
      </w:r>
      <w:r>
        <w:rPr>
          <w:spacing w:val="-4"/>
          <w:sz w:val="16"/>
        </w:rPr>
        <w:t> </w:t>
      </w:r>
      <w:r>
        <w:rPr>
          <w:sz w:val="16"/>
        </w:rPr>
        <w:t>indicate</w:t>
      </w:r>
      <w:r>
        <w:rPr>
          <w:spacing w:val="-1"/>
          <w:sz w:val="16"/>
        </w:rPr>
        <w:t> </w:t>
      </w:r>
      <w:r>
        <w:rPr>
          <w:sz w:val="16"/>
        </w:rPr>
        <w:t>United</w:t>
      </w:r>
      <w:r>
        <w:rPr>
          <w:spacing w:val="-5"/>
          <w:sz w:val="16"/>
        </w:rPr>
        <w:t> </w:t>
      </w:r>
      <w:r>
        <w:rPr>
          <w:sz w:val="16"/>
        </w:rPr>
        <w:t>Kingdom.</w:t>
      </w:r>
      <w:r>
        <w:rPr>
          <w:spacing w:val="-2"/>
          <w:sz w:val="16"/>
        </w:rPr>
        <w:t> </w:t>
      </w:r>
      <w:r>
        <w:rPr>
          <w:sz w:val="16"/>
        </w:rPr>
        <w:t>US</w:t>
      </w:r>
      <w:r>
        <w:rPr>
          <w:spacing w:val="-5"/>
          <w:sz w:val="16"/>
        </w:rPr>
        <w:t> </w:t>
      </w:r>
      <w:r>
        <w:rPr>
          <w:sz w:val="16"/>
        </w:rPr>
        <w:t>indicate</w:t>
      </w:r>
      <w:r>
        <w:rPr>
          <w:spacing w:val="-4"/>
          <w:sz w:val="16"/>
        </w:rPr>
        <w:t> </w:t>
      </w:r>
      <w:r>
        <w:rPr>
          <w:sz w:val="16"/>
        </w:rPr>
        <w:t>The</w:t>
      </w:r>
      <w:r>
        <w:rPr>
          <w:spacing w:val="-5"/>
          <w:sz w:val="16"/>
        </w:rPr>
        <w:t> </w:t>
      </w:r>
      <w:r>
        <w:rPr>
          <w:sz w:val="16"/>
        </w:rPr>
        <w:t>United</w:t>
      </w:r>
      <w:r>
        <w:rPr>
          <w:spacing w:val="-3"/>
          <w:sz w:val="16"/>
        </w:rPr>
        <w:t> </w:t>
      </w:r>
      <w:r>
        <w:rPr>
          <w:sz w:val="16"/>
        </w:rPr>
        <w:t>States.</w:t>
      </w:r>
    </w:p>
    <w:p>
      <w:pPr>
        <w:spacing w:after="0"/>
        <w:jc w:val="left"/>
        <w:rPr>
          <w:sz w:val="16"/>
        </w:rPr>
        <w:sectPr>
          <w:pgSz w:w="11910" w:h="16840"/>
          <w:pgMar w:top="880" w:bottom="280" w:left="1280" w:right="1520"/>
        </w:sectPr>
      </w:pPr>
    </w:p>
    <w:p>
      <w:pPr>
        <w:spacing w:before="67"/>
        <w:ind w:left="656" w:right="662" w:firstLine="0"/>
        <w:jc w:val="center"/>
        <w:rPr>
          <w:sz w:val="19"/>
        </w:rPr>
      </w:pPr>
      <w:r>
        <w:rPr>
          <w:sz w:val="20"/>
        </w:rPr>
        <w:t>Figure</w:t>
      </w:r>
      <w:r>
        <w:rPr>
          <w:spacing w:val="-3"/>
          <w:sz w:val="20"/>
        </w:rPr>
        <w:t> </w:t>
      </w:r>
      <w:r>
        <w:rPr>
          <w:sz w:val="20"/>
        </w:rPr>
        <w:t>1:</w:t>
      </w:r>
      <w:r>
        <w:rPr>
          <w:spacing w:val="-2"/>
          <w:sz w:val="20"/>
        </w:rPr>
        <w:t> </w:t>
      </w:r>
      <w:r>
        <w:rPr>
          <w:sz w:val="19"/>
        </w:rPr>
        <w:t>Antecedents</w:t>
      </w:r>
      <w:r>
        <w:rPr>
          <w:spacing w:val="-2"/>
          <w:sz w:val="19"/>
        </w:rPr>
        <w:t> </w:t>
      </w:r>
      <w:r>
        <w:rPr>
          <w:sz w:val="19"/>
        </w:rPr>
        <w:t>and</w:t>
      </w:r>
      <w:r>
        <w:rPr>
          <w:spacing w:val="-2"/>
          <w:sz w:val="19"/>
        </w:rPr>
        <w:t> </w:t>
      </w:r>
      <w:r>
        <w:rPr>
          <w:sz w:val="19"/>
        </w:rPr>
        <w:t>Consequences</w:t>
      </w:r>
      <w:r>
        <w:rPr>
          <w:spacing w:val="-4"/>
          <w:sz w:val="19"/>
        </w:rPr>
        <w:t> </w:t>
      </w:r>
      <w:r>
        <w:rPr>
          <w:sz w:val="19"/>
        </w:rPr>
        <w:t>of</w:t>
      </w:r>
      <w:r>
        <w:rPr>
          <w:spacing w:val="-4"/>
          <w:sz w:val="19"/>
        </w:rPr>
        <w:t> </w:t>
      </w:r>
      <w:r>
        <w:rPr>
          <w:sz w:val="19"/>
        </w:rPr>
        <w:t>Brand</w:t>
      </w:r>
      <w:r>
        <w:rPr>
          <w:spacing w:val="-1"/>
          <w:sz w:val="19"/>
        </w:rPr>
        <w:t> </w:t>
      </w:r>
      <w:r>
        <w:rPr>
          <w:sz w:val="19"/>
        </w:rPr>
        <w:t>Equity</w:t>
      </w:r>
    </w:p>
    <w:p>
      <w:pPr>
        <w:pStyle w:val="BodyText"/>
        <w:ind w:left="618"/>
      </w:pPr>
      <w:r>
        <w:rPr/>
        <w:pict>
          <v:group style="width:391.5pt;height:95.9pt;mso-position-horizontal-relative:char;mso-position-vertical-relative:line" coordorigin="0,0" coordsize="7830,1918">
            <v:rect style="position:absolute;left:2;top:2;width:7825;height:1913" filled="false" stroked="true" strokeweight=".25pt" strokecolor="#000000">
              <v:stroke dashstyle="solid"/>
            </v:rect>
            <v:shape style="position:absolute;left:2053;top:833;width:397;height:120" type="#_x0000_t75" stroked="false">
              <v:imagedata r:id="rId5" o:title=""/>
            </v:shape>
            <v:shape style="position:absolute;left:3889;top:833;width:397;height:120" type="#_x0000_t75" stroked="false">
              <v:imagedata r:id="rId6" o:title=""/>
            </v:shape>
            <v:shape style="position:absolute;left:5723;top:833;width:397;height:120" type="#_x0000_t75" stroked="false">
              <v:imagedata r:id="rId7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6133;top:533;width:1438;height:720" type="#_x0000_t202" filled="false" stroked="true" strokeweight=".75pt" strokecolor="#000000">
              <v:textbox inset="0,0,0,0">
                <w:txbxContent>
                  <w:p>
                    <w:pPr>
                      <w:spacing w:before="145"/>
                      <w:ind w:left="388" w:right="365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Purchase</w:t>
                    </w:r>
                    <w:r>
                      <w:rPr>
                        <w:spacing w:val="-4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Intention</w:t>
                    </w:r>
                  </w:p>
                </w:txbxContent>
              </v:textbox>
              <v:stroke dashstyle="solid"/>
              <w10:wrap type="none"/>
            </v:shape>
            <v:shape style="position:absolute;left:4285;top:533;width:1438;height:720" type="#_x0000_t202" filled="false" stroked="true" strokeweight=".75pt" strokecolor="#000000">
              <v:textbox inset="0,0,0,0">
                <w:txbxContent>
                  <w:p>
                    <w:pPr>
                      <w:spacing w:line="240" w:lineRule="auto" w:before="6"/>
                      <w:rPr>
                        <w:sz w:val="21"/>
                      </w:rPr>
                    </w:pPr>
                  </w:p>
                  <w:p>
                    <w:pPr>
                      <w:spacing w:before="0"/>
                      <w:ind w:left="229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Brand Equity</w:t>
                    </w:r>
                  </w:p>
                </w:txbxContent>
              </v:textbox>
              <v:stroke dashstyle="solid"/>
              <w10:wrap type="none"/>
            </v:shape>
            <v:shape style="position:absolute;left:2450;top:533;width:1439;height:720" type="#_x0000_t202" filled="false" stroked="true" strokeweight=".75pt" strokecolor="#000000">
              <v:textbox inset="0,0,0,0">
                <w:txbxContent>
                  <w:p>
                    <w:pPr>
                      <w:spacing w:line="240" w:lineRule="auto" w:before="6"/>
                      <w:rPr>
                        <w:sz w:val="21"/>
                      </w:rPr>
                    </w:pPr>
                  </w:p>
                  <w:p>
                    <w:pPr>
                      <w:spacing w:before="0"/>
                      <w:ind w:left="291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Perceptions</w:t>
                    </w:r>
                  </w:p>
                </w:txbxContent>
              </v:textbox>
              <v:stroke dashstyle="solid"/>
              <w10:wrap type="none"/>
            </v:shape>
            <v:shape style="position:absolute;left:253;top:533;width:1800;height:720" type="#_x0000_t202" filled="false" stroked="true" strokeweight=".75pt" strokecolor="#000000">
              <v:textbox inset="0,0,0,0">
                <w:txbxContent>
                  <w:p>
                    <w:pPr>
                      <w:spacing w:before="145"/>
                      <w:ind w:left="259" w:right="215" w:hanging="24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Psychological and</w:t>
                    </w:r>
                    <w:r>
                      <w:rPr>
                        <w:spacing w:val="-4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Physical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Features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/>
      </w:r>
    </w:p>
    <w:p>
      <w:pPr>
        <w:spacing w:before="11"/>
        <w:ind w:left="117" w:right="0" w:firstLine="0"/>
        <w:jc w:val="left"/>
        <w:rPr>
          <w:sz w:val="16"/>
        </w:rPr>
      </w:pPr>
      <w:r>
        <w:rPr>
          <w:b/>
          <w:i/>
          <w:sz w:val="16"/>
        </w:rPr>
        <w:t>Source:</w:t>
      </w:r>
      <w:r>
        <w:rPr>
          <w:b/>
          <w:i/>
          <w:spacing w:val="-6"/>
          <w:sz w:val="16"/>
        </w:rPr>
        <w:t> </w:t>
      </w:r>
      <w:r>
        <w:rPr>
          <w:sz w:val="16"/>
        </w:rPr>
        <w:t>Cobb-Walgren,</w:t>
      </w:r>
      <w:r>
        <w:rPr>
          <w:spacing w:val="-5"/>
          <w:sz w:val="16"/>
        </w:rPr>
        <w:t> </w:t>
      </w:r>
      <w:r>
        <w:rPr>
          <w:sz w:val="16"/>
        </w:rPr>
        <w:t>Ruble</w:t>
      </w:r>
      <w:r>
        <w:rPr>
          <w:spacing w:val="-3"/>
          <w:sz w:val="16"/>
        </w:rPr>
        <w:t> </w:t>
      </w:r>
      <w:r>
        <w:rPr>
          <w:sz w:val="16"/>
        </w:rPr>
        <w:t>and</w:t>
      </w:r>
      <w:r>
        <w:rPr>
          <w:spacing w:val="-2"/>
          <w:sz w:val="16"/>
        </w:rPr>
        <w:t> </w:t>
      </w:r>
      <w:r>
        <w:rPr>
          <w:sz w:val="16"/>
        </w:rPr>
        <w:t>Donthu</w:t>
      </w:r>
      <w:r>
        <w:rPr>
          <w:spacing w:val="-3"/>
          <w:sz w:val="16"/>
        </w:rPr>
        <w:t> </w:t>
      </w:r>
      <w:r>
        <w:rPr>
          <w:sz w:val="16"/>
        </w:rPr>
        <w:t>(1995).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Heading1"/>
        <w:spacing w:before="141"/>
        <w:ind w:left="661"/>
      </w:pPr>
      <w:r>
        <w:rPr/>
        <w:t>CONCLUSIONS</w:t>
      </w:r>
    </w:p>
    <w:p>
      <w:pPr>
        <w:pStyle w:val="BodyText"/>
        <w:spacing w:before="4"/>
        <w:rPr>
          <w:b/>
          <w:sz w:val="26"/>
        </w:rPr>
      </w:pPr>
    </w:p>
    <w:p>
      <w:pPr>
        <w:pStyle w:val="BodyText"/>
        <w:spacing w:line="276" w:lineRule="auto"/>
        <w:ind w:left="117"/>
      </w:pPr>
      <w:r>
        <w:rPr/>
        <w:t>Example:</w:t>
      </w:r>
      <w:r>
        <w:rPr>
          <w:spacing w:val="23"/>
        </w:rPr>
        <w:t> </w:t>
      </w:r>
      <w:r>
        <w:rPr/>
        <w:t>This</w:t>
      </w:r>
      <w:r>
        <w:rPr>
          <w:spacing w:val="21"/>
        </w:rPr>
        <w:t> </w:t>
      </w:r>
      <w:r>
        <w:rPr/>
        <w:t>paper</w:t>
      </w:r>
      <w:r>
        <w:rPr>
          <w:spacing w:val="20"/>
        </w:rPr>
        <w:t> </w:t>
      </w:r>
      <w:r>
        <w:rPr/>
        <w:t>has</w:t>
      </w:r>
      <w:r>
        <w:rPr>
          <w:spacing w:val="20"/>
        </w:rPr>
        <w:t> </w:t>
      </w:r>
      <w:r>
        <w:rPr/>
        <w:t>modeled</w:t>
      </w:r>
      <w:r>
        <w:rPr>
          <w:spacing w:val="23"/>
        </w:rPr>
        <w:t> </w:t>
      </w:r>
      <w:r>
        <w:rPr/>
        <w:t>the</w:t>
      </w:r>
      <w:r>
        <w:rPr>
          <w:spacing w:val="20"/>
        </w:rPr>
        <w:t> </w:t>
      </w:r>
      <w:r>
        <w:rPr/>
        <w:t>volatility</w:t>
      </w:r>
      <w:r>
        <w:rPr>
          <w:spacing w:val="24"/>
        </w:rPr>
        <w:t> </w:t>
      </w:r>
      <w:r>
        <w:rPr/>
        <w:t>series</w:t>
      </w:r>
      <w:r>
        <w:rPr>
          <w:spacing w:val="21"/>
        </w:rPr>
        <w:t> </w:t>
      </w:r>
      <w:r>
        <w:rPr/>
        <w:t>and</w:t>
      </w:r>
      <w:r>
        <w:rPr>
          <w:spacing w:val="20"/>
        </w:rPr>
        <w:t> </w:t>
      </w:r>
      <w:r>
        <w:rPr/>
        <w:t>identified</w:t>
      </w:r>
      <w:r>
        <w:rPr>
          <w:spacing w:val="21"/>
        </w:rPr>
        <w:t> </w:t>
      </w:r>
      <w:r>
        <w:rPr/>
        <w:t>the</w:t>
      </w:r>
      <w:r>
        <w:rPr>
          <w:spacing w:val="22"/>
        </w:rPr>
        <w:t> </w:t>
      </w:r>
      <w:r>
        <w:rPr/>
        <w:t>effect</w:t>
      </w:r>
      <w:r>
        <w:rPr>
          <w:spacing w:val="19"/>
        </w:rPr>
        <w:t> </w:t>
      </w:r>
      <w:r>
        <w:rPr/>
        <w:t>of</w:t>
      </w:r>
      <w:r>
        <w:rPr>
          <w:spacing w:val="21"/>
        </w:rPr>
        <w:t> </w:t>
      </w:r>
      <w:r>
        <w:rPr/>
        <w:t>volatility;</w:t>
      </w:r>
      <w:r>
        <w:rPr>
          <w:spacing w:val="22"/>
        </w:rPr>
        <w:t> </w:t>
      </w:r>
      <w:r>
        <w:rPr/>
        <w:t>in</w:t>
      </w:r>
      <w:r>
        <w:rPr>
          <w:spacing w:val="33"/>
        </w:rPr>
        <w:t> </w:t>
      </w:r>
      <w:r>
        <w:rPr/>
        <w:t>addition</w:t>
      </w:r>
      <w:r>
        <w:rPr>
          <w:spacing w:val="24"/>
        </w:rPr>
        <w:t> </w:t>
      </w:r>
      <w:r>
        <w:rPr/>
        <w:t>the</w:t>
      </w:r>
      <w:r>
        <w:rPr>
          <w:spacing w:val="-47"/>
        </w:rPr>
        <w:t> </w:t>
      </w:r>
      <w:r>
        <w:rPr/>
        <w:t>direction of causality</w:t>
      </w:r>
      <w:r>
        <w:rPr>
          <w:spacing w:val="1"/>
        </w:rPr>
        <w:t> </w:t>
      </w:r>
      <w:r>
        <w:rPr/>
        <w:t>is</w:t>
      </w:r>
      <w:r>
        <w:rPr>
          <w:spacing w:val="-1"/>
        </w:rPr>
        <w:t> </w:t>
      </w:r>
      <w:r>
        <w:rPr/>
        <w:t>also investigated.</w:t>
      </w:r>
    </w:p>
    <w:p>
      <w:pPr>
        <w:pStyle w:val="BodyText"/>
        <w:rPr>
          <w:sz w:val="22"/>
        </w:rPr>
      </w:pPr>
    </w:p>
    <w:p>
      <w:pPr>
        <w:pStyle w:val="BodyText"/>
        <w:spacing w:before="11"/>
        <w:rPr>
          <w:sz w:val="23"/>
        </w:rPr>
      </w:pPr>
    </w:p>
    <w:p>
      <w:pPr>
        <w:pStyle w:val="Heading1"/>
        <w:ind w:left="662"/>
      </w:pPr>
      <w:r>
        <w:rPr/>
        <w:t>ACKNOWLEDGEMENT</w:t>
      </w:r>
    </w:p>
    <w:p>
      <w:pPr>
        <w:pStyle w:val="BodyText"/>
        <w:spacing w:before="4"/>
        <w:rPr>
          <w:b/>
          <w:sz w:val="26"/>
        </w:rPr>
      </w:pPr>
    </w:p>
    <w:p>
      <w:pPr>
        <w:pStyle w:val="BodyText"/>
        <w:ind w:left="117"/>
      </w:pPr>
      <w:r>
        <w:rPr/>
        <w:t>Example:</w:t>
      </w:r>
      <w:r>
        <w:rPr>
          <w:spacing w:val="-1"/>
        </w:rPr>
        <w:t> </w:t>
      </w:r>
      <w:r>
        <w:rPr/>
        <w:t>This</w:t>
      </w:r>
      <w:r>
        <w:rPr>
          <w:spacing w:val="-2"/>
        </w:rPr>
        <w:t> </w:t>
      </w:r>
      <w:r>
        <w:rPr/>
        <w:t>study</w:t>
      </w:r>
      <w:r>
        <w:rPr>
          <w:spacing w:val="-1"/>
        </w:rPr>
        <w:t> </w:t>
      </w:r>
      <w:r>
        <w:rPr/>
        <w:t>was</w:t>
      </w:r>
      <w:r>
        <w:rPr>
          <w:spacing w:val="-2"/>
        </w:rPr>
        <w:t> </w:t>
      </w:r>
      <w:r>
        <w:rPr/>
        <w:t>funded</w:t>
      </w:r>
      <w:r>
        <w:rPr>
          <w:spacing w:val="-1"/>
        </w:rPr>
        <w:t> </w:t>
      </w:r>
      <w:r>
        <w:rPr/>
        <w:t>jointly</w:t>
      </w:r>
      <w:r>
        <w:rPr>
          <w:spacing w:val="-2"/>
        </w:rPr>
        <w:t> </w:t>
      </w:r>
      <w:r>
        <w:rPr/>
        <w:t>by</w:t>
      </w:r>
      <w:r>
        <w:rPr>
          <w:spacing w:val="-1"/>
        </w:rPr>
        <w:t> </w:t>
      </w:r>
      <w:r>
        <w:rPr/>
        <w:t>University.</w:t>
      </w:r>
    </w:p>
    <w:p>
      <w:pPr>
        <w:pStyle w:val="BodyText"/>
        <w:rPr>
          <w:sz w:val="22"/>
        </w:rPr>
      </w:pPr>
    </w:p>
    <w:p>
      <w:pPr>
        <w:pStyle w:val="BodyText"/>
        <w:spacing w:before="11"/>
        <w:rPr>
          <w:sz w:val="26"/>
        </w:rPr>
      </w:pPr>
    </w:p>
    <w:p>
      <w:pPr>
        <w:pStyle w:val="Heading1"/>
        <w:ind w:right="229"/>
      </w:pPr>
      <w:r>
        <w:rPr/>
        <w:t>REFERENCES</w:t>
      </w:r>
    </w:p>
    <w:p>
      <w:pPr>
        <w:pStyle w:val="BodyText"/>
        <w:spacing w:before="4"/>
        <w:rPr>
          <w:b/>
          <w:sz w:val="26"/>
        </w:rPr>
      </w:pPr>
    </w:p>
    <w:p>
      <w:pPr>
        <w:spacing w:before="0"/>
        <w:ind w:left="542" w:right="0" w:hanging="425"/>
        <w:jc w:val="left"/>
        <w:rPr>
          <w:sz w:val="19"/>
        </w:rPr>
      </w:pPr>
      <w:r>
        <w:rPr>
          <w:sz w:val="19"/>
        </w:rPr>
        <w:t>Abdalla,</w:t>
      </w:r>
      <w:r>
        <w:rPr>
          <w:spacing w:val="5"/>
          <w:sz w:val="19"/>
        </w:rPr>
        <w:t> </w:t>
      </w:r>
      <w:r>
        <w:rPr>
          <w:sz w:val="19"/>
        </w:rPr>
        <w:t>SZS</w:t>
      </w:r>
      <w:r>
        <w:rPr>
          <w:spacing w:val="6"/>
          <w:sz w:val="19"/>
        </w:rPr>
        <w:t> </w:t>
      </w:r>
      <w:r>
        <w:rPr>
          <w:sz w:val="19"/>
        </w:rPr>
        <w:t>&amp;</w:t>
      </w:r>
      <w:r>
        <w:rPr>
          <w:spacing w:val="7"/>
          <w:sz w:val="19"/>
        </w:rPr>
        <w:t> </w:t>
      </w:r>
      <w:r>
        <w:rPr>
          <w:sz w:val="19"/>
        </w:rPr>
        <w:t>Winker,</w:t>
      </w:r>
      <w:r>
        <w:rPr>
          <w:spacing w:val="5"/>
          <w:sz w:val="19"/>
        </w:rPr>
        <w:t> </w:t>
      </w:r>
      <w:r>
        <w:rPr>
          <w:sz w:val="19"/>
        </w:rPr>
        <w:t>P</w:t>
      </w:r>
      <w:r>
        <w:rPr>
          <w:spacing w:val="7"/>
          <w:sz w:val="19"/>
        </w:rPr>
        <w:t> </w:t>
      </w:r>
      <w:r>
        <w:rPr>
          <w:sz w:val="19"/>
        </w:rPr>
        <w:t>2012,</w:t>
      </w:r>
      <w:r>
        <w:rPr>
          <w:spacing w:val="6"/>
          <w:sz w:val="19"/>
        </w:rPr>
        <w:t> </w:t>
      </w:r>
      <w:r>
        <w:rPr>
          <w:sz w:val="19"/>
        </w:rPr>
        <w:t>‘Modelling</w:t>
      </w:r>
      <w:r>
        <w:rPr>
          <w:spacing w:val="6"/>
          <w:sz w:val="19"/>
        </w:rPr>
        <w:t> </w:t>
      </w:r>
      <w:r>
        <w:rPr>
          <w:sz w:val="19"/>
        </w:rPr>
        <w:t>Stock</w:t>
      </w:r>
      <w:r>
        <w:rPr>
          <w:spacing w:val="6"/>
          <w:sz w:val="19"/>
        </w:rPr>
        <w:t> </w:t>
      </w:r>
      <w:r>
        <w:rPr>
          <w:sz w:val="19"/>
        </w:rPr>
        <w:t>Market</w:t>
      </w:r>
      <w:r>
        <w:rPr>
          <w:spacing w:val="5"/>
          <w:sz w:val="19"/>
        </w:rPr>
        <w:t> </w:t>
      </w:r>
      <w:r>
        <w:rPr>
          <w:sz w:val="19"/>
        </w:rPr>
        <w:t>Volatility</w:t>
      </w:r>
      <w:r>
        <w:rPr>
          <w:spacing w:val="6"/>
          <w:sz w:val="19"/>
        </w:rPr>
        <w:t> </w:t>
      </w:r>
      <w:r>
        <w:rPr>
          <w:sz w:val="19"/>
        </w:rPr>
        <w:t>Using</w:t>
      </w:r>
      <w:r>
        <w:rPr>
          <w:spacing w:val="6"/>
          <w:sz w:val="19"/>
        </w:rPr>
        <w:t> </w:t>
      </w:r>
      <w:r>
        <w:rPr>
          <w:sz w:val="19"/>
        </w:rPr>
        <w:t>Univariate</w:t>
      </w:r>
      <w:r>
        <w:rPr>
          <w:spacing w:val="5"/>
          <w:sz w:val="19"/>
        </w:rPr>
        <w:t> </w:t>
      </w:r>
      <w:r>
        <w:rPr>
          <w:sz w:val="19"/>
        </w:rPr>
        <w:t>GARCH</w:t>
      </w:r>
      <w:r>
        <w:rPr>
          <w:spacing w:val="5"/>
          <w:sz w:val="19"/>
        </w:rPr>
        <w:t> </w:t>
      </w:r>
      <w:r>
        <w:rPr>
          <w:sz w:val="19"/>
        </w:rPr>
        <w:t>Models:</w:t>
      </w:r>
      <w:r>
        <w:rPr>
          <w:spacing w:val="5"/>
          <w:sz w:val="19"/>
        </w:rPr>
        <w:t> </w:t>
      </w:r>
      <w:r>
        <w:rPr>
          <w:sz w:val="19"/>
        </w:rPr>
        <w:t>Evidence</w:t>
      </w:r>
      <w:r>
        <w:rPr>
          <w:spacing w:val="-44"/>
          <w:sz w:val="19"/>
        </w:rPr>
        <w:t> </w:t>
      </w:r>
      <w:r>
        <w:rPr>
          <w:sz w:val="19"/>
        </w:rPr>
        <w:t>from</w:t>
      </w:r>
      <w:r>
        <w:rPr>
          <w:spacing w:val="-3"/>
          <w:sz w:val="19"/>
        </w:rPr>
        <w:t> </w:t>
      </w:r>
      <w:r>
        <w:rPr>
          <w:sz w:val="19"/>
        </w:rPr>
        <w:t>Sudan and Egypt’, </w:t>
      </w:r>
      <w:r>
        <w:rPr>
          <w:i/>
          <w:sz w:val="19"/>
        </w:rPr>
        <w:t>International</w:t>
      </w:r>
      <w:r>
        <w:rPr>
          <w:i/>
          <w:spacing w:val="-1"/>
          <w:sz w:val="19"/>
        </w:rPr>
        <w:t> </w:t>
      </w:r>
      <w:r>
        <w:rPr>
          <w:i/>
          <w:sz w:val="19"/>
        </w:rPr>
        <w:t>Journal</w:t>
      </w:r>
      <w:r>
        <w:rPr>
          <w:i/>
          <w:spacing w:val="-4"/>
          <w:sz w:val="19"/>
        </w:rPr>
        <w:t> </w:t>
      </w:r>
      <w:r>
        <w:rPr>
          <w:i/>
          <w:sz w:val="19"/>
        </w:rPr>
        <w:t>of</w:t>
      </w:r>
      <w:r>
        <w:rPr>
          <w:i/>
          <w:spacing w:val="-1"/>
          <w:sz w:val="19"/>
        </w:rPr>
        <w:t> </w:t>
      </w:r>
      <w:r>
        <w:rPr>
          <w:i/>
          <w:sz w:val="19"/>
        </w:rPr>
        <w:t>Economics</w:t>
      </w:r>
      <w:r>
        <w:rPr>
          <w:i/>
          <w:spacing w:val="-1"/>
          <w:sz w:val="19"/>
        </w:rPr>
        <w:t> </w:t>
      </w:r>
      <w:r>
        <w:rPr>
          <w:i/>
          <w:sz w:val="19"/>
        </w:rPr>
        <w:t>and Finance</w:t>
      </w:r>
      <w:r>
        <w:rPr>
          <w:sz w:val="19"/>
        </w:rPr>
        <w:t>, vol.</w:t>
      </w:r>
      <w:r>
        <w:rPr>
          <w:spacing w:val="-1"/>
          <w:sz w:val="19"/>
        </w:rPr>
        <w:t> </w:t>
      </w:r>
      <w:r>
        <w:rPr>
          <w:sz w:val="19"/>
        </w:rPr>
        <w:t>4,</w:t>
      </w:r>
      <w:r>
        <w:rPr>
          <w:spacing w:val="-4"/>
          <w:sz w:val="19"/>
        </w:rPr>
        <w:t> </w:t>
      </w:r>
      <w:r>
        <w:rPr>
          <w:sz w:val="19"/>
        </w:rPr>
        <w:t>no.</w:t>
      </w:r>
      <w:r>
        <w:rPr>
          <w:spacing w:val="-1"/>
          <w:sz w:val="19"/>
        </w:rPr>
        <w:t> </w:t>
      </w:r>
      <w:r>
        <w:rPr>
          <w:sz w:val="19"/>
        </w:rPr>
        <w:t>8,</w:t>
      </w:r>
      <w:r>
        <w:rPr>
          <w:spacing w:val="-1"/>
          <w:sz w:val="19"/>
        </w:rPr>
        <w:t> </w:t>
      </w:r>
      <w:r>
        <w:rPr>
          <w:sz w:val="19"/>
        </w:rPr>
        <w:t>pp.</w:t>
      </w:r>
      <w:r>
        <w:rPr>
          <w:spacing w:val="-1"/>
          <w:sz w:val="19"/>
        </w:rPr>
        <w:t> </w:t>
      </w:r>
      <w:r>
        <w:rPr>
          <w:sz w:val="19"/>
        </w:rPr>
        <w:t>161-176.</w:t>
      </w:r>
    </w:p>
    <w:p>
      <w:pPr>
        <w:spacing w:before="120"/>
        <w:ind w:left="117" w:right="0" w:firstLine="0"/>
        <w:jc w:val="left"/>
        <w:rPr>
          <w:sz w:val="19"/>
        </w:rPr>
      </w:pPr>
      <w:r>
        <w:rPr>
          <w:sz w:val="19"/>
        </w:rPr>
        <w:t>Ahmed,</w:t>
      </w:r>
      <w:r>
        <w:rPr>
          <w:spacing w:val="38"/>
          <w:sz w:val="19"/>
        </w:rPr>
        <w:t> </w:t>
      </w:r>
      <w:r>
        <w:rPr>
          <w:sz w:val="19"/>
        </w:rPr>
        <w:t>EMA</w:t>
      </w:r>
      <w:r>
        <w:rPr>
          <w:spacing w:val="38"/>
          <w:sz w:val="19"/>
        </w:rPr>
        <w:t> </w:t>
      </w:r>
      <w:r>
        <w:rPr>
          <w:sz w:val="19"/>
        </w:rPr>
        <w:t>&amp;</w:t>
      </w:r>
      <w:r>
        <w:rPr>
          <w:spacing w:val="41"/>
          <w:sz w:val="19"/>
        </w:rPr>
        <w:t> </w:t>
      </w:r>
      <w:r>
        <w:rPr>
          <w:sz w:val="19"/>
        </w:rPr>
        <w:t>Suliman,</w:t>
      </w:r>
      <w:r>
        <w:rPr>
          <w:spacing w:val="38"/>
          <w:sz w:val="19"/>
        </w:rPr>
        <w:t> </w:t>
      </w:r>
      <w:r>
        <w:rPr>
          <w:sz w:val="19"/>
        </w:rPr>
        <w:t>ZS</w:t>
      </w:r>
      <w:r>
        <w:rPr>
          <w:spacing w:val="40"/>
          <w:sz w:val="19"/>
        </w:rPr>
        <w:t> </w:t>
      </w:r>
      <w:r>
        <w:rPr>
          <w:sz w:val="19"/>
        </w:rPr>
        <w:t>2011,</w:t>
      </w:r>
      <w:r>
        <w:rPr>
          <w:spacing w:val="41"/>
          <w:sz w:val="19"/>
        </w:rPr>
        <w:t> </w:t>
      </w:r>
      <w:r>
        <w:rPr>
          <w:sz w:val="19"/>
        </w:rPr>
        <w:t>‘Stock</w:t>
      </w:r>
      <w:r>
        <w:rPr>
          <w:spacing w:val="39"/>
          <w:sz w:val="19"/>
        </w:rPr>
        <w:t> </w:t>
      </w:r>
      <w:r>
        <w:rPr>
          <w:sz w:val="19"/>
        </w:rPr>
        <w:t>Market</w:t>
      </w:r>
      <w:r>
        <w:rPr>
          <w:spacing w:val="38"/>
          <w:sz w:val="19"/>
        </w:rPr>
        <w:t> </w:t>
      </w:r>
      <w:r>
        <w:rPr>
          <w:sz w:val="19"/>
        </w:rPr>
        <w:t>Volatility</w:t>
      </w:r>
      <w:r>
        <w:rPr>
          <w:spacing w:val="40"/>
          <w:sz w:val="19"/>
        </w:rPr>
        <w:t> </w:t>
      </w:r>
      <w:r>
        <w:rPr>
          <w:sz w:val="19"/>
        </w:rPr>
        <w:t>using</w:t>
      </w:r>
      <w:r>
        <w:rPr>
          <w:spacing w:val="39"/>
          <w:sz w:val="19"/>
        </w:rPr>
        <w:t> </w:t>
      </w:r>
      <w:r>
        <w:rPr>
          <w:sz w:val="19"/>
        </w:rPr>
        <w:t>GARCH</w:t>
      </w:r>
      <w:r>
        <w:rPr>
          <w:spacing w:val="38"/>
          <w:sz w:val="19"/>
        </w:rPr>
        <w:t> </w:t>
      </w:r>
      <w:r>
        <w:rPr>
          <w:sz w:val="19"/>
        </w:rPr>
        <w:t>Models</w:t>
      </w:r>
      <w:r>
        <w:rPr>
          <w:spacing w:val="40"/>
          <w:sz w:val="19"/>
        </w:rPr>
        <w:t> </w:t>
      </w:r>
      <w:r>
        <w:rPr>
          <w:sz w:val="19"/>
        </w:rPr>
        <w:t>Evidence</w:t>
      </w:r>
      <w:r>
        <w:rPr>
          <w:spacing w:val="38"/>
          <w:sz w:val="19"/>
        </w:rPr>
        <w:t> </w:t>
      </w:r>
      <w:r>
        <w:rPr>
          <w:sz w:val="19"/>
        </w:rPr>
        <w:t>From</w:t>
      </w:r>
      <w:r>
        <w:rPr>
          <w:spacing w:val="37"/>
          <w:sz w:val="19"/>
        </w:rPr>
        <w:t> </w:t>
      </w:r>
      <w:r>
        <w:rPr>
          <w:sz w:val="19"/>
        </w:rPr>
        <w:t>Sudan’,</w:t>
      </w:r>
    </w:p>
    <w:p>
      <w:pPr>
        <w:spacing w:before="0"/>
        <w:ind w:left="542" w:right="0" w:firstLine="0"/>
        <w:jc w:val="left"/>
        <w:rPr>
          <w:sz w:val="19"/>
        </w:rPr>
      </w:pPr>
      <w:r>
        <w:rPr>
          <w:i/>
          <w:sz w:val="19"/>
        </w:rPr>
        <w:t>International</w:t>
      </w:r>
      <w:r>
        <w:rPr>
          <w:i/>
          <w:spacing w:val="-3"/>
          <w:sz w:val="19"/>
        </w:rPr>
        <w:t> </w:t>
      </w:r>
      <w:r>
        <w:rPr>
          <w:i/>
          <w:sz w:val="19"/>
        </w:rPr>
        <w:t>Journal</w:t>
      </w:r>
      <w:r>
        <w:rPr>
          <w:i/>
          <w:spacing w:val="-3"/>
          <w:sz w:val="19"/>
        </w:rPr>
        <w:t> </w:t>
      </w:r>
      <w:r>
        <w:rPr>
          <w:i/>
          <w:sz w:val="19"/>
        </w:rPr>
        <w:t>of</w:t>
      </w:r>
      <w:r>
        <w:rPr>
          <w:i/>
          <w:spacing w:val="-3"/>
          <w:sz w:val="19"/>
        </w:rPr>
        <w:t> </w:t>
      </w:r>
      <w:r>
        <w:rPr>
          <w:i/>
          <w:sz w:val="19"/>
        </w:rPr>
        <w:t>Business</w:t>
      </w:r>
      <w:r>
        <w:rPr>
          <w:i/>
          <w:spacing w:val="-1"/>
          <w:sz w:val="19"/>
        </w:rPr>
        <w:t> </w:t>
      </w:r>
      <w:r>
        <w:rPr>
          <w:i/>
          <w:sz w:val="19"/>
        </w:rPr>
        <w:t>and</w:t>
      </w:r>
      <w:r>
        <w:rPr>
          <w:i/>
          <w:spacing w:val="-1"/>
          <w:sz w:val="19"/>
        </w:rPr>
        <w:t> </w:t>
      </w:r>
      <w:r>
        <w:rPr>
          <w:i/>
          <w:sz w:val="19"/>
        </w:rPr>
        <w:t>Social</w:t>
      </w:r>
      <w:r>
        <w:rPr>
          <w:i/>
          <w:spacing w:val="-4"/>
          <w:sz w:val="19"/>
        </w:rPr>
        <w:t> </w:t>
      </w:r>
      <w:r>
        <w:rPr>
          <w:i/>
          <w:sz w:val="19"/>
        </w:rPr>
        <w:t>Science</w:t>
      </w:r>
      <w:r>
        <w:rPr>
          <w:sz w:val="19"/>
        </w:rPr>
        <w:t>,</w:t>
      </w:r>
      <w:r>
        <w:rPr>
          <w:spacing w:val="-1"/>
          <w:sz w:val="19"/>
        </w:rPr>
        <w:t> </w:t>
      </w:r>
      <w:r>
        <w:rPr>
          <w:sz w:val="19"/>
        </w:rPr>
        <w:t>vol.</w:t>
      </w:r>
      <w:r>
        <w:rPr>
          <w:spacing w:val="-4"/>
          <w:sz w:val="19"/>
        </w:rPr>
        <w:t> </w:t>
      </w:r>
      <w:r>
        <w:rPr>
          <w:sz w:val="19"/>
        </w:rPr>
        <w:t>2,</w:t>
      </w:r>
      <w:r>
        <w:rPr>
          <w:spacing w:val="-4"/>
          <w:sz w:val="19"/>
        </w:rPr>
        <w:t> </w:t>
      </w:r>
      <w:r>
        <w:rPr>
          <w:sz w:val="19"/>
        </w:rPr>
        <w:t>no.</w:t>
      </w:r>
      <w:r>
        <w:rPr>
          <w:spacing w:val="-2"/>
          <w:sz w:val="19"/>
        </w:rPr>
        <w:t> </w:t>
      </w:r>
      <w:r>
        <w:rPr>
          <w:sz w:val="19"/>
        </w:rPr>
        <w:t>23,</w:t>
      </w:r>
      <w:r>
        <w:rPr>
          <w:spacing w:val="-4"/>
          <w:sz w:val="19"/>
        </w:rPr>
        <w:t> </w:t>
      </w:r>
      <w:r>
        <w:rPr>
          <w:sz w:val="19"/>
        </w:rPr>
        <w:t>pp.</w:t>
      </w:r>
      <w:r>
        <w:rPr>
          <w:spacing w:val="-2"/>
          <w:sz w:val="19"/>
        </w:rPr>
        <w:t> </w:t>
      </w:r>
      <w:r>
        <w:rPr>
          <w:sz w:val="19"/>
        </w:rPr>
        <w:t>114-128.</w:t>
      </w:r>
    </w:p>
    <w:p>
      <w:pPr>
        <w:spacing w:before="120"/>
        <w:ind w:left="542" w:right="0" w:hanging="425"/>
        <w:jc w:val="left"/>
        <w:rPr>
          <w:sz w:val="19"/>
        </w:rPr>
      </w:pPr>
      <w:r>
        <w:rPr>
          <w:sz w:val="19"/>
        </w:rPr>
        <w:t>Ait-Sahalia,</w:t>
      </w:r>
      <w:r>
        <w:rPr>
          <w:spacing w:val="4"/>
          <w:sz w:val="19"/>
        </w:rPr>
        <w:t> </w:t>
      </w:r>
      <w:r>
        <w:rPr>
          <w:sz w:val="19"/>
        </w:rPr>
        <w:t>Y,</w:t>
      </w:r>
      <w:r>
        <w:rPr>
          <w:spacing w:val="6"/>
          <w:sz w:val="19"/>
        </w:rPr>
        <w:t> </w:t>
      </w:r>
      <w:r>
        <w:rPr>
          <w:sz w:val="19"/>
        </w:rPr>
        <w:t>Andritzky,</w:t>
      </w:r>
      <w:r>
        <w:rPr>
          <w:spacing w:val="2"/>
          <w:sz w:val="19"/>
        </w:rPr>
        <w:t> </w:t>
      </w:r>
      <w:r>
        <w:rPr>
          <w:sz w:val="19"/>
        </w:rPr>
        <w:t>J,</w:t>
      </w:r>
      <w:r>
        <w:rPr>
          <w:spacing w:val="3"/>
          <w:sz w:val="19"/>
        </w:rPr>
        <w:t> </w:t>
      </w:r>
      <w:r>
        <w:rPr>
          <w:sz w:val="19"/>
        </w:rPr>
        <w:t>Jobst,</w:t>
      </w:r>
      <w:r>
        <w:rPr>
          <w:spacing w:val="6"/>
          <w:sz w:val="19"/>
        </w:rPr>
        <w:t> </w:t>
      </w:r>
      <w:r>
        <w:rPr>
          <w:sz w:val="19"/>
        </w:rPr>
        <w:t>A,</w:t>
      </w:r>
      <w:r>
        <w:rPr>
          <w:spacing w:val="5"/>
          <w:sz w:val="19"/>
        </w:rPr>
        <w:t> </w:t>
      </w:r>
      <w:r>
        <w:rPr>
          <w:sz w:val="19"/>
        </w:rPr>
        <w:t>Nowak,</w:t>
      </w:r>
      <w:r>
        <w:rPr>
          <w:spacing w:val="5"/>
          <w:sz w:val="19"/>
        </w:rPr>
        <w:t> </w:t>
      </w:r>
      <w:r>
        <w:rPr>
          <w:sz w:val="19"/>
        </w:rPr>
        <w:t>S</w:t>
      </w:r>
      <w:r>
        <w:rPr>
          <w:spacing w:val="7"/>
          <w:sz w:val="19"/>
        </w:rPr>
        <w:t> </w:t>
      </w:r>
      <w:r>
        <w:rPr>
          <w:sz w:val="19"/>
        </w:rPr>
        <w:t>&amp;</w:t>
      </w:r>
      <w:r>
        <w:rPr>
          <w:spacing w:val="7"/>
          <w:sz w:val="19"/>
        </w:rPr>
        <w:t> </w:t>
      </w:r>
      <w:r>
        <w:rPr>
          <w:sz w:val="19"/>
        </w:rPr>
        <w:t>Tamirisa,</w:t>
      </w:r>
      <w:r>
        <w:rPr>
          <w:spacing w:val="4"/>
          <w:sz w:val="19"/>
        </w:rPr>
        <w:t> </w:t>
      </w:r>
      <w:r>
        <w:rPr>
          <w:sz w:val="19"/>
        </w:rPr>
        <w:t>N</w:t>
      </w:r>
      <w:r>
        <w:rPr>
          <w:spacing w:val="5"/>
          <w:sz w:val="19"/>
        </w:rPr>
        <w:t> </w:t>
      </w:r>
      <w:r>
        <w:rPr>
          <w:sz w:val="19"/>
        </w:rPr>
        <w:t>2012,</w:t>
      </w:r>
      <w:r>
        <w:rPr>
          <w:spacing w:val="6"/>
          <w:sz w:val="19"/>
        </w:rPr>
        <w:t> </w:t>
      </w:r>
      <w:r>
        <w:rPr>
          <w:sz w:val="19"/>
        </w:rPr>
        <w:t>‘Market</w:t>
      </w:r>
      <w:r>
        <w:rPr>
          <w:spacing w:val="5"/>
          <w:sz w:val="19"/>
        </w:rPr>
        <w:t> </w:t>
      </w:r>
      <w:r>
        <w:rPr>
          <w:sz w:val="19"/>
        </w:rPr>
        <w:t>response</w:t>
      </w:r>
      <w:r>
        <w:rPr>
          <w:spacing w:val="4"/>
          <w:sz w:val="19"/>
        </w:rPr>
        <w:t> </w:t>
      </w:r>
      <w:r>
        <w:rPr>
          <w:sz w:val="19"/>
        </w:rPr>
        <w:t>to</w:t>
      </w:r>
      <w:r>
        <w:rPr>
          <w:spacing w:val="4"/>
          <w:sz w:val="19"/>
        </w:rPr>
        <w:t> </w:t>
      </w:r>
      <w:r>
        <w:rPr>
          <w:sz w:val="19"/>
        </w:rPr>
        <w:t>policy</w:t>
      </w:r>
      <w:r>
        <w:rPr>
          <w:spacing w:val="6"/>
          <w:sz w:val="19"/>
        </w:rPr>
        <w:t> </w:t>
      </w:r>
      <w:r>
        <w:rPr>
          <w:sz w:val="19"/>
        </w:rPr>
        <w:t>initiatives</w:t>
      </w:r>
      <w:r>
        <w:rPr>
          <w:spacing w:val="2"/>
          <w:sz w:val="19"/>
        </w:rPr>
        <w:t> </w:t>
      </w:r>
      <w:r>
        <w:rPr>
          <w:sz w:val="19"/>
        </w:rPr>
        <w:t>during</w:t>
      </w:r>
      <w:r>
        <w:rPr>
          <w:spacing w:val="-44"/>
          <w:sz w:val="19"/>
        </w:rPr>
        <w:t> </w:t>
      </w:r>
      <w:r>
        <w:rPr>
          <w:sz w:val="19"/>
        </w:rPr>
        <w:t>the</w:t>
      </w:r>
      <w:r>
        <w:rPr>
          <w:spacing w:val="-2"/>
          <w:sz w:val="19"/>
        </w:rPr>
        <w:t> </w:t>
      </w:r>
      <w:r>
        <w:rPr>
          <w:sz w:val="19"/>
        </w:rPr>
        <w:t>global</w:t>
      </w:r>
      <w:r>
        <w:rPr>
          <w:spacing w:val="-2"/>
          <w:sz w:val="19"/>
        </w:rPr>
        <w:t> </w:t>
      </w:r>
      <w:r>
        <w:rPr>
          <w:sz w:val="19"/>
        </w:rPr>
        <w:t>financial</w:t>
      </w:r>
      <w:r>
        <w:rPr>
          <w:spacing w:val="-1"/>
          <w:sz w:val="19"/>
        </w:rPr>
        <w:t> </w:t>
      </w:r>
      <w:r>
        <w:rPr>
          <w:sz w:val="19"/>
        </w:rPr>
        <w:t>crisis’, </w:t>
      </w:r>
      <w:r>
        <w:rPr>
          <w:i/>
          <w:sz w:val="19"/>
        </w:rPr>
        <w:t>Journal of</w:t>
      </w:r>
      <w:r>
        <w:rPr>
          <w:i/>
          <w:spacing w:val="-3"/>
          <w:sz w:val="19"/>
        </w:rPr>
        <w:t> </w:t>
      </w:r>
      <w:r>
        <w:rPr>
          <w:i/>
          <w:sz w:val="19"/>
        </w:rPr>
        <w:t>International Economics</w:t>
      </w:r>
      <w:r>
        <w:rPr>
          <w:sz w:val="19"/>
        </w:rPr>
        <w:t>,</w:t>
      </w:r>
      <w:r>
        <w:rPr>
          <w:spacing w:val="-3"/>
          <w:sz w:val="19"/>
        </w:rPr>
        <w:t> </w:t>
      </w:r>
      <w:r>
        <w:rPr>
          <w:sz w:val="19"/>
        </w:rPr>
        <w:t>vol.</w:t>
      </w:r>
      <w:r>
        <w:rPr>
          <w:spacing w:val="-1"/>
          <w:sz w:val="19"/>
        </w:rPr>
        <w:t> </w:t>
      </w:r>
      <w:r>
        <w:rPr>
          <w:sz w:val="19"/>
        </w:rPr>
        <w:t>87,</w:t>
      </w:r>
      <w:r>
        <w:rPr>
          <w:spacing w:val="-3"/>
          <w:sz w:val="19"/>
        </w:rPr>
        <w:t> </w:t>
      </w:r>
      <w:r>
        <w:rPr>
          <w:sz w:val="19"/>
        </w:rPr>
        <w:t>no. 1,</w:t>
      </w:r>
      <w:r>
        <w:rPr>
          <w:spacing w:val="-1"/>
          <w:sz w:val="19"/>
        </w:rPr>
        <w:t> </w:t>
      </w:r>
      <w:r>
        <w:rPr>
          <w:sz w:val="19"/>
        </w:rPr>
        <w:t>pp. 162-177.</w:t>
      </w:r>
    </w:p>
    <w:p>
      <w:pPr>
        <w:pStyle w:val="BodyText"/>
      </w:pPr>
    </w:p>
    <w:p>
      <w:pPr>
        <w:pStyle w:val="BodyText"/>
        <w:spacing w:before="156"/>
        <w:ind w:left="117"/>
      </w:pPr>
      <w:r>
        <w:rPr>
          <w:u w:val="single"/>
        </w:rPr>
        <w:t>Citations</w:t>
      </w:r>
      <w:r>
        <w:rPr>
          <w:spacing w:val="-2"/>
          <w:u w:val="single"/>
        </w:rPr>
        <w:t> </w:t>
      </w:r>
      <w:r>
        <w:rPr>
          <w:u w:val="single"/>
        </w:rPr>
        <w:t>and</w:t>
      </w:r>
      <w:r>
        <w:rPr>
          <w:spacing w:val="-1"/>
          <w:u w:val="single"/>
        </w:rPr>
        <w:t> </w:t>
      </w:r>
      <w:r>
        <w:rPr>
          <w:u w:val="single"/>
        </w:rPr>
        <w:t>references</w:t>
      </w:r>
    </w:p>
    <w:p>
      <w:pPr>
        <w:pStyle w:val="BodyText"/>
        <w:rPr>
          <w:sz w:val="12"/>
        </w:rPr>
      </w:pPr>
    </w:p>
    <w:p>
      <w:pPr>
        <w:pStyle w:val="ListParagraph"/>
        <w:numPr>
          <w:ilvl w:val="0"/>
          <w:numId w:val="1"/>
        </w:numPr>
        <w:tabs>
          <w:tab w:pos="401" w:val="left" w:leader="none"/>
        </w:tabs>
        <w:spacing w:line="240" w:lineRule="auto" w:before="91" w:after="0"/>
        <w:ind w:left="400" w:right="0" w:hanging="284"/>
        <w:jc w:val="both"/>
        <w:rPr>
          <w:sz w:val="20"/>
        </w:rPr>
      </w:pPr>
      <w:r>
        <w:rPr>
          <w:sz w:val="20"/>
        </w:rPr>
        <w:t>References</w:t>
      </w:r>
      <w:r>
        <w:rPr>
          <w:spacing w:val="-3"/>
          <w:sz w:val="20"/>
        </w:rPr>
        <w:t> </w:t>
      </w:r>
      <w:r>
        <w:rPr>
          <w:sz w:val="20"/>
        </w:rPr>
        <w:t>should</w:t>
      </w:r>
      <w:r>
        <w:rPr>
          <w:spacing w:val="-1"/>
          <w:sz w:val="20"/>
        </w:rPr>
        <w:t> </w:t>
      </w:r>
      <w:r>
        <w:rPr>
          <w:sz w:val="20"/>
        </w:rPr>
        <w:t>be</w:t>
      </w:r>
      <w:r>
        <w:rPr>
          <w:spacing w:val="-2"/>
          <w:sz w:val="20"/>
        </w:rPr>
        <w:t> </w:t>
      </w:r>
      <w:r>
        <w:rPr>
          <w:sz w:val="20"/>
        </w:rPr>
        <w:t>complete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follow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3"/>
          <w:sz w:val="20"/>
        </w:rPr>
        <w:t> </w:t>
      </w:r>
      <w:r>
        <w:rPr>
          <w:b/>
          <w:i/>
          <w:sz w:val="20"/>
        </w:rPr>
        <w:t>APA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Style</w:t>
      </w:r>
      <w:r>
        <w:rPr>
          <w:sz w:val="20"/>
        </w:rPr>
        <w:t>.</w:t>
      </w:r>
    </w:p>
    <w:p>
      <w:pPr>
        <w:pStyle w:val="ListParagraph"/>
        <w:numPr>
          <w:ilvl w:val="0"/>
          <w:numId w:val="1"/>
        </w:numPr>
        <w:tabs>
          <w:tab w:pos="401" w:val="left" w:leader="none"/>
        </w:tabs>
        <w:spacing w:line="240" w:lineRule="auto" w:before="0" w:after="0"/>
        <w:ind w:left="400" w:right="118" w:hanging="284"/>
        <w:jc w:val="both"/>
        <w:rPr>
          <w:sz w:val="20"/>
        </w:rPr>
      </w:pPr>
      <w:r>
        <w:rPr>
          <w:sz w:val="20"/>
        </w:rPr>
        <w:t>All entries in the reference list must be cited in the text. The in-text citations should contain the author’s</w:t>
      </w:r>
      <w:r>
        <w:rPr>
          <w:spacing w:val="1"/>
          <w:sz w:val="20"/>
        </w:rPr>
        <w:t> </w:t>
      </w:r>
      <w:r>
        <w:rPr>
          <w:sz w:val="20"/>
        </w:rPr>
        <w:t>last name, year of publication and, in the case if a verbatim quotation, the page number (E.g. Benie and</w:t>
      </w:r>
      <w:r>
        <w:rPr>
          <w:spacing w:val="1"/>
          <w:sz w:val="20"/>
        </w:rPr>
        <w:t> </w:t>
      </w:r>
      <w:r>
        <w:rPr>
          <w:sz w:val="20"/>
        </w:rPr>
        <w:t>Capelle, 2011,</w:t>
      </w:r>
      <w:r>
        <w:rPr>
          <w:spacing w:val="-2"/>
          <w:sz w:val="20"/>
        </w:rPr>
        <w:t> </w:t>
      </w:r>
      <w:r>
        <w:rPr>
          <w:sz w:val="20"/>
        </w:rPr>
        <w:t>p.592).</w:t>
      </w:r>
    </w:p>
    <w:p>
      <w:pPr>
        <w:pStyle w:val="ListParagraph"/>
        <w:numPr>
          <w:ilvl w:val="0"/>
          <w:numId w:val="1"/>
        </w:numPr>
        <w:tabs>
          <w:tab w:pos="401" w:val="left" w:leader="none"/>
        </w:tabs>
        <w:spacing w:line="240" w:lineRule="auto" w:before="1" w:after="0"/>
        <w:ind w:left="400" w:right="114" w:hanging="284"/>
        <w:jc w:val="both"/>
        <w:rPr>
          <w:sz w:val="20"/>
        </w:rPr>
      </w:pPr>
      <w:r>
        <w:rPr>
          <w:sz w:val="20"/>
        </w:rPr>
        <w:t>If the work cited has more than two authors, cite all authors the first time the reference occurs (E.g. Derue,</w:t>
      </w:r>
      <w:r>
        <w:rPr>
          <w:spacing w:val="1"/>
          <w:sz w:val="20"/>
        </w:rPr>
        <w:t> </w:t>
      </w:r>
      <w:r>
        <w:rPr>
          <w:sz w:val="20"/>
        </w:rPr>
        <w:t>Nahrgang,</w:t>
      </w:r>
      <w:r>
        <w:rPr>
          <w:spacing w:val="20"/>
          <w:sz w:val="20"/>
        </w:rPr>
        <w:t> </w:t>
      </w:r>
      <w:r>
        <w:rPr>
          <w:sz w:val="20"/>
        </w:rPr>
        <w:t>Wellman,</w:t>
      </w:r>
      <w:r>
        <w:rPr>
          <w:spacing w:val="21"/>
          <w:sz w:val="20"/>
        </w:rPr>
        <w:t> </w:t>
      </w:r>
      <w:r>
        <w:rPr>
          <w:sz w:val="20"/>
        </w:rPr>
        <w:t>&amp;</w:t>
      </w:r>
      <w:r>
        <w:rPr>
          <w:spacing w:val="19"/>
          <w:sz w:val="20"/>
        </w:rPr>
        <w:t> </w:t>
      </w:r>
      <w:r>
        <w:rPr>
          <w:sz w:val="20"/>
        </w:rPr>
        <w:t>Humphrey,</w:t>
      </w:r>
      <w:r>
        <w:rPr>
          <w:spacing w:val="18"/>
          <w:sz w:val="20"/>
        </w:rPr>
        <w:t> </w:t>
      </w:r>
      <w:r>
        <w:rPr>
          <w:sz w:val="20"/>
        </w:rPr>
        <w:t>2011)</w:t>
      </w:r>
      <w:r>
        <w:rPr>
          <w:spacing w:val="18"/>
          <w:sz w:val="20"/>
        </w:rPr>
        <w:t> </w:t>
      </w:r>
      <w:r>
        <w:rPr>
          <w:sz w:val="20"/>
        </w:rPr>
        <w:t>and</w:t>
      </w:r>
      <w:r>
        <w:rPr>
          <w:spacing w:val="21"/>
          <w:sz w:val="20"/>
        </w:rPr>
        <w:t> </w:t>
      </w:r>
      <w:r>
        <w:rPr>
          <w:sz w:val="20"/>
        </w:rPr>
        <w:t>in</w:t>
      </w:r>
      <w:r>
        <w:rPr>
          <w:spacing w:val="19"/>
          <w:sz w:val="20"/>
        </w:rPr>
        <w:t> </w:t>
      </w:r>
      <w:r>
        <w:rPr>
          <w:sz w:val="20"/>
        </w:rPr>
        <w:t>subsequent</w:t>
      </w:r>
      <w:r>
        <w:rPr>
          <w:spacing w:val="20"/>
          <w:sz w:val="20"/>
        </w:rPr>
        <w:t> </w:t>
      </w:r>
      <w:r>
        <w:rPr>
          <w:sz w:val="20"/>
        </w:rPr>
        <w:t>citations,</w:t>
      </w:r>
      <w:r>
        <w:rPr>
          <w:spacing w:val="20"/>
          <w:sz w:val="20"/>
        </w:rPr>
        <w:t> </w:t>
      </w:r>
      <w:r>
        <w:rPr>
          <w:sz w:val="20"/>
        </w:rPr>
        <w:t>include</w:t>
      </w:r>
      <w:r>
        <w:rPr>
          <w:spacing w:val="21"/>
          <w:sz w:val="20"/>
        </w:rPr>
        <w:t> </w:t>
      </w:r>
      <w:r>
        <w:rPr>
          <w:sz w:val="20"/>
        </w:rPr>
        <w:t>only</w:t>
      </w:r>
      <w:r>
        <w:rPr>
          <w:spacing w:val="21"/>
          <w:sz w:val="20"/>
        </w:rPr>
        <w:t> </w:t>
      </w:r>
      <w:r>
        <w:rPr>
          <w:sz w:val="20"/>
        </w:rPr>
        <w:t>the</w:t>
      </w:r>
      <w:r>
        <w:rPr>
          <w:spacing w:val="16"/>
          <w:sz w:val="20"/>
        </w:rPr>
        <w:t> </w:t>
      </w:r>
      <w:r>
        <w:rPr>
          <w:sz w:val="20"/>
        </w:rPr>
        <w:t>last</w:t>
      </w:r>
      <w:r>
        <w:rPr>
          <w:spacing w:val="19"/>
          <w:sz w:val="20"/>
        </w:rPr>
        <w:t> </w:t>
      </w:r>
      <w:r>
        <w:rPr>
          <w:sz w:val="20"/>
        </w:rPr>
        <w:t>name</w:t>
      </w:r>
      <w:r>
        <w:rPr>
          <w:spacing w:val="21"/>
          <w:sz w:val="20"/>
        </w:rPr>
        <w:t> </w:t>
      </w:r>
      <w:r>
        <w:rPr>
          <w:sz w:val="20"/>
        </w:rPr>
        <w:t>of</w:t>
      </w:r>
      <w:r>
        <w:rPr>
          <w:spacing w:val="19"/>
          <w:sz w:val="20"/>
        </w:rPr>
        <w:t> </w:t>
      </w:r>
      <w:r>
        <w:rPr>
          <w:sz w:val="20"/>
        </w:rPr>
        <w:t>the</w:t>
      </w:r>
      <w:r>
        <w:rPr>
          <w:spacing w:val="-48"/>
          <w:sz w:val="20"/>
        </w:rPr>
        <w:t> </w:t>
      </w:r>
      <w:r>
        <w:rPr>
          <w:sz w:val="20"/>
        </w:rPr>
        <w:t>first</w:t>
      </w:r>
      <w:r>
        <w:rPr>
          <w:spacing w:val="-2"/>
          <w:sz w:val="20"/>
        </w:rPr>
        <w:t> </w:t>
      </w:r>
      <w:r>
        <w:rPr>
          <w:sz w:val="20"/>
        </w:rPr>
        <w:t>author followed</w:t>
      </w:r>
      <w:r>
        <w:rPr>
          <w:spacing w:val="1"/>
          <w:sz w:val="20"/>
        </w:rPr>
        <w:t> </w:t>
      </w:r>
      <w:r>
        <w:rPr>
          <w:sz w:val="20"/>
        </w:rPr>
        <w:t>by at al.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year of publication</w:t>
      </w:r>
      <w:r>
        <w:rPr>
          <w:spacing w:val="1"/>
          <w:sz w:val="20"/>
        </w:rPr>
        <w:t> </w:t>
      </w:r>
      <w:r>
        <w:rPr>
          <w:sz w:val="20"/>
        </w:rPr>
        <w:t>(E.g. Derue</w:t>
      </w:r>
      <w:r>
        <w:rPr>
          <w:spacing w:val="1"/>
          <w:sz w:val="20"/>
        </w:rPr>
        <w:t> </w:t>
      </w:r>
      <w:r>
        <w:rPr>
          <w:sz w:val="20"/>
        </w:rPr>
        <w:t>at al.,</w:t>
      </w:r>
      <w:r>
        <w:rPr>
          <w:spacing w:val="-2"/>
          <w:sz w:val="20"/>
        </w:rPr>
        <w:t> </w:t>
      </w:r>
      <w:r>
        <w:rPr>
          <w:sz w:val="20"/>
        </w:rPr>
        <w:t>2011).</w:t>
      </w:r>
    </w:p>
    <w:p>
      <w:pPr>
        <w:pStyle w:val="ListParagraph"/>
        <w:numPr>
          <w:ilvl w:val="0"/>
          <w:numId w:val="1"/>
        </w:numPr>
        <w:tabs>
          <w:tab w:pos="401" w:val="left" w:leader="none"/>
        </w:tabs>
        <w:spacing w:line="240" w:lineRule="auto" w:before="0" w:after="0"/>
        <w:ind w:left="400" w:right="129" w:hanging="284"/>
        <w:jc w:val="both"/>
        <w:rPr>
          <w:sz w:val="20"/>
        </w:rPr>
      </w:pPr>
      <w:r>
        <w:rPr>
          <w:sz w:val="20"/>
        </w:rPr>
        <w:t>For parenthetical citations of more works by different authors, list them in alphabetical order and separate</w:t>
      </w:r>
      <w:r>
        <w:rPr>
          <w:spacing w:val="1"/>
          <w:sz w:val="20"/>
        </w:rPr>
        <w:t> </w:t>
      </w:r>
      <w:r>
        <w:rPr>
          <w:sz w:val="20"/>
        </w:rPr>
        <w:t>each work by semicolons except for multiple works by the same authors which must be separate by comas</w:t>
      </w:r>
      <w:r>
        <w:rPr>
          <w:spacing w:val="1"/>
          <w:sz w:val="20"/>
        </w:rPr>
        <w:t> </w:t>
      </w:r>
      <w:r>
        <w:rPr>
          <w:sz w:val="20"/>
        </w:rPr>
        <w:t>(Nishimura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Nen,</w:t>
      </w:r>
      <w:r>
        <w:rPr>
          <w:spacing w:val="3"/>
          <w:sz w:val="20"/>
        </w:rPr>
        <w:t> </w:t>
      </w:r>
      <w:r>
        <w:rPr>
          <w:sz w:val="20"/>
        </w:rPr>
        <w:t>2010;</w:t>
      </w:r>
      <w:r>
        <w:rPr>
          <w:spacing w:val="-1"/>
          <w:sz w:val="20"/>
        </w:rPr>
        <w:t> </w:t>
      </w:r>
      <w:r>
        <w:rPr>
          <w:sz w:val="20"/>
        </w:rPr>
        <w:t>Singhania and</w:t>
      </w:r>
      <w:r>
        <w:rPr>
          <w:spacing w:val="1"/>
          <w:sz w:val="20"/>
        </w:rPr>
        <w:t> </w:t>
      </w:r>
      <w:r>
        <w:rPr>
          <w:sz w:val="20"/>
        </w:rPr>
        <w:t>Anchalia,</w:t>
      </w:r>
      <w:r>
        <w:rPr>
          <w:spacing w:val="1"/>
          <w:sz w:val="20"/>
        </w:rPr>
        <w:t> </w:t>
      </w:r>
      <w:r>
        <w:rPr>
          <w:sz w:val="20"/>
        </w:rPr>
        <w:t>2013).</w:t>
      </w:r>
    </w:p>
    <w:p>
      <w:pPr>
        <w:pStyle w:val="ListParagraph"/>
        <w:numPr>
          <w:ilvl w:val="0"/>
          <w:numId w:val="1"/>
        </w:numPr>
        <w:tabs>
          <w:tab w:pos="401" w:val="left" w:leader="none"/>
        </w:tabs>
        <w:spacing w:line="240" w:lineRule="auto" w:before="1" w:after="0"/>
        <w:ind w:left="400" w:right="127" w:hanging="284"/>
        <w:jc w:val="both"/>
        <w:rPr>
          <w:sz w:val="20"/>
        </w:rPr>
      </w:pPr>
      <w:r>
        <w:rPr>
          <w:sz w:val="20"/>
        </w:rPr>
        <w:t>The reference list at the end of the paper should include full information about all the works that are cited</w:t>
      </w:r>
      <w:r>
        <w:rPr>
          <w:spacing w:val="1"/>
          <w:sz w:val="20"/>
        </w:rPr>
        <w:t> </w:t>
      </w:r>
      <w:r>
        <w:rPr>
          <w:sz w:val="20"/>
        </w:rPr>
        <w:t>in the paper in alphabetical order according to the author’s last name. Works of the same author(s) with the</w:t>
      </w:r>
      <w:r>
        <w:rPr>
          <w:spacing w:val="-47"/>
          <w:sz w:val="20"/>
        </w:rPr>
        <w:t> </w:t>
      </w:r>
      <w:r>
        <w:rPr>
          <w:sz w:val="20"/>
        </w:rPr>
        <w:t>same publication date should be arranged alphabetically by the title that follows the date and differentiate</w:t>
      </w:r>
      <w:r>
        <w:rPr>
          <w:spacing w:val="1"/>
          <w:sz w:val="20"/>
        </w:rPr>
        <w:t> </w:t>
      </w:r>
      <w:r>
        <w:rPr>
          <w:sz w:val="20"/>
        </w:rPr>
        <w:t>by adding</w:t>
      </w:r>
      <w:r>
        <w:rPr>
          <w:spacing w:val="1"/>
          <w:sz w:val="20"/>
        </w:rPr>
        <w:t> </w:t>
      </w:r>
      <w:r>
        <w:rPr>
          <w:sz w:val="20"/>
        </w:rPr>
        <w:t>lowercase letters</w:t>
      </w:r>
      <w:r>
        <w:rPr>
          <w:spacing w:val="-1"/>
          <w:sz w:val="20"/>
        </w:rPr>
        <w:t> </w:t>
      </w:r>
      <w:r>
        <w:rPr>
          <w:sz w:val="20"/>
        </w:rPr>
        <w:t>(a,</w:t>
      </w:r>
      <w:r>
        <w:rPr>
          <w:spacing w:val="-3"/>
          <w:sz w:val="20"/>
        </w:rPr>
        <w:t> </w:t>
      </w:r>
      <w:r>
        <w:rPr>
          <w:sz w:val="20"/>
        </w:rPr>
        <w:t>b, c,</w:t>
      </w:r>
      <w:r>
        <w:rPr>
          <w:spacing w:val="1"/>
          <w:sz w:val="20"/>
        </w:rPr>
        <w:t> </w:t>
      </w:r>
      <w:r>
        <w:rPr>
          <w:sz w:val="20"/>
        </w:rPr>
        <w:t>etc)</w:t>
      </w:r>
      <w:r>
        <w:rPr>
          <w:spacing w:val="-1"/>
          <w:sz w:val="20"/>
        </w:rPr>
        <w:t> </w:t>
      </w:r>
      <w:r>
        <w:rPr>
          <w:sz w:val="20"/>
        </w:rPr>
        <w:t>right</w:t>
      </w:r>
      <w:r>
        <w:rPr>
          <w:spacing w:val="-1"/>
          <w:sz w:val="20"/>
        </w:rPr>
        <w:t> </w:t>
      </w:r>
      <w:r>
        <w:rPr>
          <w:sz w:val="20"/>
        </w:rPr>
        <w:t>after</w:t>
      </w:r>
      <w:r>
        <w:rPr>
          <w:spacing w:val="-1"/>
          <w:sz w:val="20"/>
        </w:rPr>
        <w:t> </w:t>
      </w:r>
      <w:r>
        <w:rPr>
          <w:sz w:val="20"/>
        </w:rPr>
        <w:t>the year.</w:t>
      </w:r>
    </w:p>
    <w:p>
      <w:pPr>
        <w:pStyle w:val="ListParagraph"/>
        <w:numPr>
          <w:ilvl w:val="0"/>
          <w:numId w:val="1"/>
        </w:numPr>
        <w:tabs>
          <w:tab w:pos="401" w:val="left" w:leader="none"/>
        </w:tabs>
        <w:spacing w:line="229" w:lineRule="exact" w:before="0" w:after="0"/>
        <w:ind w:left="400" w:right="0" w:hanging="284"/>
        <w:jc w:val="both"/>
        <w:rPr>
          <w:sz w:val="20"/>
        </w:rPr>
      </w:pPr>
      <w:r>
        <w:rPr>
          <w:sz w:val="20"/>
        </w:rPr>
        <w:t>Use</w:t>
      </w:r>
      <w:r>
        <w:rPr>
          <w:spacing w:val="-3"/>
          <w:sz w:val="20"/>
        </w:rPr>
        <w:t> </w:t>
      </w:r>
      <w:r>
        <w:rPr>
          <w:sz w:val="20"/>
        </w:rPr>
        <w:t>hanging-indent</w:t>
      </w:r>
      <w:r>
        <w:rPr>
          <w:spacing w:val="-2"/>
          <w:sz w:val="20"/>
        </w:rPr>
        <w:t> </w:t>
      </w:r>
      <w:r>
        <w:rPr>
          <w:sz w:val="20"/>
        </w:rPr>
        <w:t>format</w:t>
      </w:r>
      <w:r>
        <w:rPr>
          <w:spacing w:val="-2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all</w:t>
      </w:r>
      <w:r>
        <w:rPr>
          <w:spacing w:val="-2"/>
          <w:sz w:val="20"/>
        </w:rPr>
        <w:t> </w:t>
      </w:r>
      <w:r>
        <w:rPr>
          <w:sz w:val="20"/>
        </w:rPr>
        <w:t>entries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reference</w:t>
      </w:r>
      <w:r>
        <w:rPr>
          <w:spacing w:val="-2"/>
          <w:sz w:val="20"/>
        </w:rPr>
        <w:t> </w:t>
      </w:r>
      <w:r>
        <w:rPr>
          <w:sz w:val="20"/>
        </w:rPr>
        <w:t>list.</w:t>
      </w:r>
    </w:p>
    <w:p>
      <w:pPr>
        <w:pStyle w:val="BodyText"/>
        <w:spacing w:before="1"/>
      </w:pPr>
    </w:p>
    <w:p>
      <w:pPr>
        <w:pStyle w:val="Heading2"/>
        <w:spacing w:line="229" w:lineRule="exact"/>
        <w:ind w:left="400"/>
      </w:pPr>
      <w:r>
        <w:rPr/>
        <w:t>E.g.</w:t>
      </w:r>
    </w:p>
    <w:p>
      <w:pPr>
        <w:pStyle w:val="BodyText"/>
        <w:ind w:left="400"/>
      </w:pPr>
      <w:r>
        <w:rPr/>
        <w:t>Vuong,</w:t>
      </w:r>
      <w:r>
        <w:rPr>
          <w:spacing w:val="1"/>
        </w:rPr>
        <w:t> </w:t>
      </w:r>
      <w:r>
        <w:rPr/>
        <w:t>Q.</w:t>
      </w:r>
      <w:r>
        <w:rPr>
          <w:spacing w:val="1"/>
        </w:rPr>
        <w:t> </w:t>
      </w:r>
      <w:r>
        <w:rPr/>
        <w:t>H.</w:t>
      </w:r>
      <w:r>
        <w:rPr>
          <w:spacing w:val="1"/>
        </w:rPr>
        <w:t> </w:t>
      </w:r>
      <w:r>
        <w:rPr/>
        <w:t>(2016a).</w:t>
      </w:r>
      <w:r>
        <w:rPr>
          <w:spacing w:val="1"/>
        </w:rPr>
        <w:t> </w:t>
      </w:r>
      <w:r>
        <w:rPr/>
        <w:t>Information</w:t>
      </w:r>
      <w:r>
        <w:rPr>
          <w:spacing w:val="1"/>
        </w:rPr>
        <w:t> </w:t>
      </w:r>
      <w:r>
        <w:rPr/>
        <w:t>expensiveness</w:t>
      </w:r>
      <w:r>
        <w:rPr>
          <w:spacing w:val="1"/>
        </w:rPr>
        <w:t> </w:t>
      </w:r>
      <w:r>
        <w:rPr/>
        <w:t>perceived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Vietnamese</w:t>
      </w:r>
      <w:r>
        <w:rPr>
          <w:spacing w:val="1"/>
        </w:rPr>
        <w:t> </w:t>
      </w:r>
      <w:r>
        <w:rPr/>
        <w:t>patients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respect</w:t>
      </w:r>
      <w:r>
        <w:rPr>
          <w:spacing w:val="1"/>
        </w:rPr>
        <w:t> </w:t>
      </w:r>
      <w:r>
        <w:rPr/>
        <w:t>to</w:t>
      </w:r>
      <w:r>
        <w:rPr>
          <w:spacing w:val="-47"/>
        </w:rPr>
        <w:t> </w:t>
      </w:r>
      <w:r>
        <w:rPr/>
        <w:t>healthcare</w:t>
      </w:r>
      <w:r>
        <w:rPr>
          <w:spacing w:val="-1"/>
        </w:rPr>
        <w:t> </w:t>
      </w:r>
      <w:r>
        <w:rPr/>
        <w:t>provider’s</w:t>
      </w:r>
      <w:r>
        <w:rPr>
          <w:spacing w:val="-1"/>
        </w:rPr>
        <w:t> </w:t>
      </w:r>
      <w:r>
        <w:rPr/>
        <w:t>choice.</w:t>
      </w:r>
      <w:r>
        <w:rPr>
          <w:spacing w:val="2"/>
        </w:rPr>
        <w:t> </w:t>
      </w:r>
      <w:r>
        <w:rPr>
          <w:i/>
        </w:rPr>
        <w:t>Acta</w:t>
      </w:r>
      <w:r>
        <w:rPr>
          <w:i/>
          <w:spacing w:val="1"/>
        </w:rPr>
        <w:t> </w:t>
      </w:r>
      <w:r>
        <w:rPr>
          <w:i/>
        </w:rPr>
        <w:t>Informatica</w:t>
      </w:r>
      <w:r>
        <w:rPr>
          <w:i/>
          <w:spacing w:val="1"/>
        </w:rPr>
        <w:t> </w:t>
      </w:r>
      <w:r>
        <w:rPr>
          <w:i/>
        </w:rPr>
        <w:t>Medica,</w:t>
      </w:r>
      <w:r>
        <w:rPr>
          <w:i/>
          <w:spacing w:val="-3"/>
        </w:rPr>
        <w:t> </w:t>
      </w:r>
      <w:r>
        <w:rPr>
          <w:i/>
        </w:rPr>
        <w:t>24</w:t>
      </w:r>
      <w:r>
        <w:rPr/>
        <w:t>(5), 360-363.</w:t>
      </w:r>
    </w:p>
    <w:p>
      <w:pPr>
        <w:pStyle w:val="BodyText"/>
        <w:ind w:left="400"/>
      </w:pPr>
      <w:r>
        <w:rPr/>
        <w:t>Vuong,</w:t>
      </w:r>
      <w:r>
        <w:rPr>
          <w:spacing w:val="1"/>
        </w:rPr>
        <w:t> </w:t>
      </w:r>
      <w:r>
        <w:rPr/>
        <w:t>Q.</w:t>
      </w:r>
      <w:r>
        <w:rPr>
          <w:spacing w:val="3"/>
        </w:rPr>
        <w:t> </w:t>
      </w:r>
      <w:r>
        <w:rPr/>
        <w:t>H.</w:t>
      </w:r>
      <w:r>
        <w:rPr>
          <w:spacing w:val="1"/>
        </w:rPr>
        <w:t> </w:t>
      </w:r>
      <w:r>
        <w:rPr/>
        <w:t>(2016b).</w:t>
      </w:r>
      <w:r>
        <w:rPr>
          <w:spacing w:val="3"/>
        </w:rPr>
        <w:t> </w:t>
      </w:r>
      <w:r>
        <w:rPr/>
        <w:t>Medical</w:t>
      </w:r>
      <w:r>
        <w:rPr>
          <w:spacing w:val="3"/>
        </w:rPr>
        <w:t> </w:t>
      </w:r>
      <w:r>
        <w:rPr/>
        <w:t>expenses</w:t>
      </w:r>
      <w:r>
        <w:rPr>
          <w:spacing w:val="2"/>
        </w:rPr>
        <w:t> </w:t>
      </w:r>
      <w:r>
        <w:rPr/>
        <w:t>matter</w:t>
      </w:r>
      <w:r>
        <w:rPr>
          <w:spacing w:val="4"/>
        </w:rPr>
        <w:t> </w:t>
      </w:r>
      <w:r>
        <w:rPr/>
        <w:t>most</w:t>
      </w:r>
      <w:r>
        <w:rPr>
          <w:spacing w:val="3"/>
        </w:rPr>
        <w:t> </w:t>
      </w:r>
      <w:r>
        <w:rPr/>
        <w:t>for</w:t>
      </w:r>
      <w:r>
        <w:rPr>
          <w:spacing w:val="1"/>
        </w:rPr>
        <w:t> </w:t>
      </w:r>
      <w:r>
        <w:rPr/>
        <w:t>the</w:t>
      </w:r>
      <w:r>
        <w:rPr>
          <w:spacing w:val="3"/>
        </w:rPr>
        <w:t> </w:t>
      </w:r>
      <w:r>
        <w:rPr/>
        <w:t>poor:</w:t>
      </w:r>
      <w:r>
        <w:rPr>
          <w:spacing w:val="2"/>
        </w:rPr>
        <w:t> </w:t>
      </w:r>
      <w:r>
        <w:rPr/>
        <w:t>evidence</w:t>
      </w:r>
      <w:r>
        <w:rPr>
          <w:spacing w:val="3"/>
        </w:rPr>
        <w:t> </w:t>
      </w:r>
      <w:r>
        <w:rPr/>
        <w:t>from</w:t>
      </w:r>
      <w:r>
        <w:rPr>
          <w:spacing w:val="1"/>
        </w:rPr>
        <w:t> </w:t>
      </w:r>
      <w:r>
        <w:rPr/>
        <w:t>Vietnam.</w:t>
      </w:r>
      <w:r>
        <w:rPr>
          <w:spacing w:val="15"/>
        </w:rPr>
        <w:t> </w:t>
      </w:r>
      <w:r>
        <w:rPr>
          <w:i/>
        </w:rPr>
        <w:t>Materia</w:t>
      </w:r>
      <w:r>
        <w:rPr>
          <w:i/>
          <w:spacing w:val="4"/>
        </w:rPr>
        <w:t> </w:t>
      </w:r>
      <w:r>
        <w:rPr>
          <w:i/>
        </w:rPr>
        <w:t>Socio</w:t>
      </w:r>
      <w:r>
        <w:rPr>
          <w:i/>
          <w:spacing w:val="-47"/>
        </w:rPr>
        <w:t> </w:t>
      </w:r>
      <w:r>
        <w:rPr>
          <w:i/>
        </w:rPr>
        <w:t>Medica, 28</w:t>
      </w:r>
      <w:r>
        <w:rPr/>
        <w:t>(6),</w:t>
      </w:r>
      <w:r>
        <w:rPr>
          <w:spacing w:val="-2"/>
        </w:rPr>
        <w:t> </w:t>
      </w:r>
      <w:r>
        <w:rPr/>
        <w:t>429-431.</w:t>
      </w:r>
    </w:p>
    <w:p>
      <w:pPr>
        <w:spacing w:after="0"/>
        <w:sectPr>
          <w:pgSz w:w="11910" w:h="16840"/>
          <w:pgMar w:top="1340" w:bottom="280" w:left="1280" w:right="1520"/>
        </w:sectPr>
      </w:pPr>
    </w:p>
    <w:p>
      <w:pPr>
        <w:pStyle w:val="BodyText"/>
        <w:spacing w:before="77"/>
        <w:ind w:left="117"/>
      </w:pPr>
      <w:r>
        <w:rPr>
          <w:u w:val="single"/>
        </w:rPr>
        <w:t>Examples</w:t>
      </w:r>
      <w:r>
        <w:rPr>
          <w:spacing w:val="-2"/>
          <w:u w:val="single"/>
        </w:rPr>
        <w:t> </w:t>
      </w:r>
      <w:r>
        <w:rPr>
          <w:u w:val="single"/>
        </w:rPr>
        <w:t>of</w:t>
      </w:r>
      <w:r>
        <w:rPr>
          <w:spacing w:val="-3"/>
          <w:u w:val="single"/>
        </w:rPr>
        <w:t> </w:t>
      </w:r>
      <w:r>
        <w:rPr>
          <w:u w:val="single"/>
        </w:rPr>
        <w:t>referencing</w:t>
      </w:r>
    </w:p>
    <w:p>
      <w:pPr>
        <w:pStyle w:val="BodyText"/>
        <w:spacing w:before="7"/>
        <w:rPr>
          <w:sz w:val="11"/>
        </w:rPr>
      </w:pPr>
    </w:p>
    <w:p>
      <w:pPr>
        <w:pStyle w:val="Heading3"/>
        <w:spacing w:before="91"/>
      </w:pPr>
      <w:r>
        <w:rPr/>
        <w:t>In-text</w:t>
      </w:r>
      <w:r>
        <w:rPr>
          <w:spacing w:val="-5"/>
        </w:rPr>
        <w:t> </w:t>
      </w:r>
      <w:r>
        <w:rPr/>
        <w:t>Citation:</w:t>
      </w:r>
    </w:p>
    <w:p>
      <w:pPr>
        <w:pStyle w:val="BodyText"/>
        <w:ind w:left="117" w:right="118"/>
        <w:jc w:val="both"/>
      </w:pPr>
      <w:r>
        <w:rPr/>
        <w:t>(Drew, 2006) using the first named author's name or (Drew and Amy, 2006) citing both names of two, and</w:t>
      </w:r>
      <w:r>
        <w:rPr>
          <w:spacing w:val="1"/>
        </w:rPr>
        <w:t> </w:t>
      </w:r>
      <w:r>
        <w:rPr/>
        <w:t>(Drew</w:t>
      </w:r>
      <w:r>
        <w:rPr>
          <w:spacing w:val="-1"/>
        </w:rPr>
        <w:t> </w:t>
      </w:r>
      <w:r>
        <w:rPr/>
        <w:t>et al., 2006),</w:t>
      </w:r>
      <w:r>
        <w:rPr>
          <w:spacing w:val="-2"/>
        </w:rPr>
        <w:t> </w:t>
      </w:r>
      <w:r>
        <w:rPr/>
        <w:t>when there are three</w:t>
      </w:r>
      <w:r>
        <w:rPr>
          <w:spacing w:val="-2"/>
        </w:rPr>
        <w:t> </w:t>
      </w:r>
      <w:r>
        <w:rPr/>
        <w:t>or more</w:t>
      </w:r>
      <w:r>
        <w:rPr>
          <w:spacing w:val="-1"/>
        </w:rPr>
        <w:t> </w:t>
      </w:r>
      <w:r>
        <w:rPr/>
        <w:t>authors.</w:t>
      </w:r>
    </w:p>
    <w:p>
      <w:pPr>
        <w:pStyle w:val="BodyText"/>
        <w:spacing w:before="3"/>
        <w:rPr>
          <w:sz w:val="19"/>
        </w:rPr>
      </w:pPr>
    </w:p>
    <w:p>
      <w:pPr>
        <w:pStyle w:val="Heading3"/>
        <w:spacing w:line="228" w:lineRule="exact"/>
        <w:jc w:val="left"/>
      </w:pPr>
      <w:r>
        <w:rPr/>
        <w:t>Books:</w:t>
      </w:r>
    </w:p>
    <w:p>
      <w:pPr>
        <w:pStyle w:val="BodyText"/>
        <w:spacing w:line="228" w:lineRule="exact"/>
        <w:ind w:left="117"/>
      </w:pPr>
      <w:r>
        <w:rPr/>
        <w:t>Matto,</w:t>
      </w:r>
      <w:r>
        <w:rPr>
          <w:spacing w:val="-1"/>
        </w:rPr>
        <w:t> </w:t>
      </w:r>
      <w:r>
        <w:rPr/>
        <w:t>R. (2001).</w:t>
      </w:r>
      <w:r>
        <w:rPr>
          <w:spacing w:val="-1"/>
        </w:rPr>
        <w:t> </w:t>
      </w:r>
      <w:r>
        <w:rPr/>
        <w:t>Trade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Services,</w:t>
      </w:r>
      <w:r>
        <w:rPr>
          <w:spacing w:val="-1"/>
        </w:rPr>
        <w:t> </w:t>
      </w:r>
      <w:r>
        <w:rPr/>
        <w:t>Simon &amp;</w:t>
      </w:r>
      <w:r>
        <w:rPr>
          <w:spacing w:val="-1"/>
        </w:rPr>
        <w:t> </w:t>
      </w:r>
      <w:r>
        <w:rPr/>
        <w:t>Schuster,</w:t>
      </w:r>
      <w:r>
        <w:rPr>
          <w:spacing w:val="-1"/>
        </w:rPr>
        <w:t> </w:t>
      </w:r>
      <w:r>
        <w:rPr/>
        <w:t>New</w:t>
      </w:r>
      <w:r>
        <w:rPr>
          <w:spacing w:val="-4"/>
        </w:rPr>
        <w:t> </w:t>
      </w:r>
      <w:r>
        <w:rPr/>
        <w:t>York,</w:t>
      </w:r>
      <w:r>
        <w:rPr>
          <w:spacing w:val="-1"/>
        </w:rPr>
        <w:t> </w:t>
      </w:r>
      <w:r>
        <w:rPr/>
        <w:t>NY.</w:t>
      </w:r>
    </w:p>
    <w:p>
      <w:pPr>
        <w:pStyle w:val="BodyText"/>
        <w:spacing w:before="9"/>
        <w:rPr>
          <w:sz w:val="18"/>
        </w:rPr>
      </w:pPr>
    </w:p>
    <w:p>
      <w:pPr>
        <w:pStyle w:val="Heading3"/>
        <w:spacing w:line="228" w:lineRule="exact" w:before="1"/>
        <w:jc w:val="left"/>
      </w:pPr>
      <w:r>
        <w:rPr/>
        <w:t>Chapters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books:</w:t>
      </w:r>
    </w:p>
    <w:p>
      <w:pPr>
        <w:pStyle w:val="BodyText"/>
        <w:spacing w:line="232" w:lineRule="auto" w:before="3"/>
        <w:ind w:left="117" w:right="1518"/>
      </w:pPr>
      <w:r>
        <w:rPr/>
        <w:t>Calabrese, F.A. (2005), "The early pathways: theory to practice – a continuum", in</w:t>
      </w:r>
      <w:r>
        <w:rPr>
          <w:spacing w:val="1"/>
        </w:rPr>
        <w:t> </w:t>
      </w:r>
      <w:r>
        <w:rPr/>
        <w:t>Stankosky,</w:t>
      </w:r>
      <w:r>
        <w:rPr>
          <w:spacing w:val="-2"/>
        </w:rPr>
        <w:t> </w:t>
      </w:r>
      <w:r>
        <w:rPr/>
        <w:t>M.</w:t>
      </w:r>
      <w:r>
        <w:rPr>
          <w:spacing w:val="-3"/>
        </w:rPr>
        <w:t> </w:t>
      </w:r>
      <w:r>
        <w:rPr/>
        <w:t>(Ed.),</w:t>
      </w:r>
      <w:r>
        <w:rPr>
          <w:spacing w:val="-2"/>
        </w:rPr>
        <w:t> </w:t>
      </w:r>
      <w:r>
        <w:rPr/>
        <w:t>Creating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Discipline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Knowledge</w:t>
      </w:r>
      <w:r>
        <w:rPr>
          <w:spacing w:val="-4"/>
        </w:rPr>
        <w:t> </w:t>
      </w:r>
      <w:r>
        <w:rPr/>
        <w:t>Management,</w:t>
      </w:r>
      <w:r>
        <w:rPr>
          <w:spacing w:val="-2"/>
        </w:rPr>
        <w:t> </w:t>
      </w:r>
      <w:r>
        <w:rPr/>
        <w:t>Elsevier,</w:t>
      </w:r>
      <w:r>
        <w:rPr>
          <w:spacing w:val="-3"/>
        </w:rPr>
        <w:t> </w:t>
      </w:r>
      <w:r>
        <w:rPr/>
        <w:t>New</w:t>
      </w:r>
      <w:r>
        <w:rPr>
          <w:spacing w:val="-47"/>
        </w:rPr>
        <w:t> </w:t>
      </w:r>
      <w:r>
        <w:rPr/>
        <w:t>York,</w:t>
      </w:r>
      <w:r>
        <w:rPr>
          <w:spacing w:val="-1"/>
        </w:rPr>
        <w:t> </w:t>
      </w:r>
      <w:r>
        <w:rPr/>
        <w:t>NY,</w:t>
      </w:r>
      <w:r>
        <w:rPr>
          <w:spacing w:val="1"/>
        </w:rPr>
        <w:t> </w:t>
      </w:r>
      <w:r>
        <w:rPr/>
        <w:t>pp. 15-20.</w:t>
      </w:r>
    </w:p>
    <w:p>
      <w:pPr>
        <w:pStyle w:val="BodyText"/>
        <w:spacing w:before="9"/>
        <w:rPr>
          <w:sz w:val="19"/>
        </w:rPr>
      </w:pPr>
    </w:p>
    <w:p>
      <w:pPr>
        <w:pStyle w:val="Heading3"/>
        <w:spacing w:line="227" w:lineRule="exact"/>
        <w:jc w:val="left"/>
      </w:pPr>
      <w:r>
        <w:rPr/>
        <w:t>Journals:</w:t>
      </w:r>
    </w:p>
    <w:p>
      <w:pPr>
        <w:pStyle w:val="BodyText"/>
        <w:spacing w:line="232" w:lineRule="auto" w:before="2"/>
        <w:ind w:left="117"/>
      </w:pPr>
      <w:r>
        <w:rPr/>
        <w:t>Capizzi,</w:t>
      </w:r>
      <w:r>
        <w:rPr>
          <w:spacing w:val="21"/>
        </w:rPr>
        <w:t> </w:t>
      </w:r>
      <w:r>
        <w:rPr/>
        <w:t>M.T.</w:t>
      </w:r>
      <w:r>
        <w:rPr>
          <w:spacing w:val="21"/>
        </w:rPr>
        <w:t> </w:t>
      </w:r>
      <w:r>
        <w:rPr/>
        <w:t>and</w:t>
      </w:r>
      <w:r>
        <w:rPr>
          <w:spacing w:val="24"/>
        </w:rPr>
        <w:t> </w:t>
      </w:r>
      <w:r>
        <w:rPr/>
        <w:t>Ferguson,</w:t>
      </w:r>
      <w:r>
        <w:rPr>
          <w:spacing w:val="23"/>
        </w:rPr>
        <w:t> </w:t>
      </w:r>
      <w:r>
        <w:rPr/>
        <w:t>R.</w:t>
      </w:r>
      <w:r>
        <w:rPr>
          <w:spacing w:val="21"/>
        </w:rPr>
        <w:t> </w:t>
      </w:r>
      <w:r>
        <w:rPr/>
        <w:t>(2005),</w:t>
      </w:r>
      <w:r>
        <w:rPr>
          <w:spacing w:val="21"/>
        </w:rPr>
        <w:t> </w:t>
      </w:r>
      <w:r>
        <w:rPr/>
        <w:t>"Loyalty</w:t>
      </w:r>
      <w:r>
        <w:rPr>
          <w:spacing w:val="23"/>
        </w:rPr>
        <w:t> </w:t>
      </w:r>
      <w:r>
        <w:rPr/>
        <w:t>trends</w:t>
      </w:r>
      <w:r>
        <w:rPr>
          <w:spacing w:val="20"/>
        </w:rPr>
        <w:t> </w:t>
      </w:r>
      <w:r>
        <w:rPr/>
        <w:t>for</w:t>
      </w:r>
      <w:r>
        <w:rPr>
          <w:spacing w:val="21"/>
        </w:rPr>
        <w:t> </w:t>
      </w:r>
      <w:r>
        <w:rPr/>
        <w:t>the</w:t>
      </w:r>
      <w:r>
        <w:rPr>
          <w:spacing w:val="23"/>
        </w:rPr>
        <w:t> </w:t>
      </w:r>
      <w:r>
        <w:rPr/>
        <w:t>twenty-first</w:t>
      </w:r>
      <w:r>
        <w:rPr>
          <w:spacing w:val="24"/>
        </w:rPr>
        <w:t> </w:t>
      </w:r>
      <w:r>
        <w:rPr/>
        <w:t>century",</w:t>
      </w:r>
      <w:r>
        <w:rPr>
          <w:spacing w:val="23"/>
        </w:rPr>
        <w:t> </w:t>
      </w:r>
      <w:r>
        <w:rPr/>
        <w:t>Journal</w:t>
      </w:r>
      <w:r>
        <w:rPr>
          <w:spacing w:val="20"/>
        </w:rPr>
        <w:t> </w:t>
      </w:r>
      <w:r>
        <w:rPr/>
        <w:t>of</w:t>
      </w:r>
      <w:r>
        <w:rPr>
          <w:spacing w:val="24"/>
        </w:rPr>
        <w:t> </w:t>
      </w:r>
      <w:r>
        <w:rPr/>
        <w:t>Consumer</w:t>
      </w:r>
      <w:r>
        <w:rPr>
          <w:spacing w:val="-47"/>
        </w:rPr>
        <w:t> </w:t>
      </w:r>
      <w:r>
        <w:rPr/>
        <w:t>Marketing,</w:t>
      </w:r>
      <w:r>
        <w:rPr>
          <w:spacing w:val="-5"/>
        </w:rPr>
        <w:t> </w:t>
      </w:r>
      <w:r>
        <w:rPr/>
        <w:t>Vol.</w:t>
      </w:r>
      <w:r>
        <w:rPr>
          <w:spacing w:val="-4"/>
        </w:rPr>
        <w:t> </w:t>
      </w:r>
      <w:r>
        <w:rPr/>
        <w:t>22</w:t>
      </w:r>
      <w:r>
        <w:rPr>
          <w:spacing w:val="-5"/>
        </w:rPr>
        <w:t> </w:t>
      </w:r>
      <w:r>
        <w:rPr/>
        <w:t>No.</w:t>
      </w:r>
      <w:r>
        <w:rPr>
          <w:spacing w:val="-4"/>
        </w:rPr>
        <w:t> </w:t>
      </w:r>
      <w:r>
        <w:rPr/>
        <w:t>2,</w:t>
      </w:r>
      <w:r>
        <w:rPr>
          <w:spacing w:val="-5"/>
        </w:rPr>
        <w:t> </w:t>
      </w:r>
      <w:r>
        <w:rPr/>
        <w:t>pp.</w:t>
      </w:r>
      <w:r>
        <w:rPr>
          <w:spacing w:val="-2"/>
        </w:rPr>
        <w:t> </w:t>
      </w:r>
      <w:r>
        <w:rPr/>
        <w:t>72-80.</w:t>
      </w:r>
    </w:p>
    <w:p>
      <w:pPr>
        <w:pStyle w:val="BodyText"/>
        <w:spacing w:before="4"/>
        <w:rPr>
          <w:sz w:val="18"/>
        </w:rPr>
      </w:pPr>
    </w:p>
    <w:p>
      <w:pPr>
        <w:pStyle w:val="Heading3"/>
        <w:spacing w:line="229" w:lineRule="exact"/>
      </w:pPr>
      <w:r>
        <w:rPr/>
        <w:t>Conference</w:t>
      </w:r>
      <w:r>
        <w:rPr>
          <w:spacing w:val="-4"/>
        </w:rPr>
        <w:t> </w:t>
      </w:r>
      <w:r>
        <w:rPr/>
        <w:t>proceedings:</w:t>
      </w:r>
    </w:p>
    <w:p>
      <w:pPr>
        <w:pStyle w:val="BodyText"/>
        <w:ind w:left="117" w:right="115"/>
        <w:jc w:val="both"/>
      </w:pPr>
      <w:r>
        <w:rPr/>
        <w:t>Jakkilinki, R., Georgievski, M. and Sharda, N. (2007), "Connecting destinations with an ontology-based e-</w:t>
      </w:r>
      <w:r>
        <w:rPr>
          <w:spacing w:val="1"/>
        </w:rPr>
        <w:t> </w:t>
      </w:r>
      <w:r>
        <w:rPr/>
        <w:t>tourism</w:t>
      </w:r>
      <w:r>
        <w:rPr>
          <w:spacing w:val="1"/>
        </w:rPr>
        <w:t> </w:t>
      </w:r>
      <w:r>
        <w:rPr/>
        <w:t>planner",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Information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communication</w:t>
      </w:r>
      <w:r>
        <w:rPr>
          <w:spacing w:val="1"/>
        </w:rPr>
        <w:t> </w:t>
      </w:r>
      <w:r>
        <w:rPr/>
        <w:t>technologies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tourism</w:t>
      </w:r>
      <w:r>
        <w:rPr>
          <w:spacing w:val="1"/>
        </w:rPr>
        <w:t> </w:t>
      </w:r>
      <w:r>
        <w:rPr/>
        <w:t>2007</w:t>
      </w:r>
      <w:r>
        <w:rPr>
          <w:spacing w:val="1"/>
        </w:rPr>
        <w:t> </w:t>
      </w:r>
      <w:r>
        <w:rPr/>
        <w:t>proceedings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international</w:t>
      </w:r>
      <w:r>
        <w:rPr>
          <w:spacing w:val="-1"/>
        </w:rPr>
        <w:t> </w:t>
      </w:r>
      <w:r>
        <w:rPr/>
        <w:t>conference</w:t>
      </w:r>
      <w:r>
        <w:rPr>
          <w:spacing w:val="-1"/>
        </w:rPr>
        <w:t> </w:t>
      </w:r>
      <w:r>
        <w:rPr/>
        <w:t>in</w:t>
      </w:r>
      <w:r>
        <w:rPr>
          <w:spacing w:val="1"/>
        </w:rPr>
        <w:t> </w:t>
      </w:r>
      <w:r>
        <w:rPr/>
        <w:t>Ljubljana,</w:t>
      </w:r>
      <w:r>
        <w:rPr>
          <w:spacing w:val="4"/>
        </w:rPr>
        <w:t> </w:t>
      </w:r>
      <w:r>
        <w:rPr/>
        <w:t>Slovenia,</w:t>
      </w:r>
      <w:r>
        <w:rPr>
          <w:spacing w:val="-1"/>
        </w:rPr>
        <w:t> </w:t>
      </w:r>
      <w:r>
        <w:rPr/>
        <w:t>2007, Springer-Verlag,</w:t>
      </w:r>
      <w:r>
        <w:rPr>
          <w:spacing w:val="-1"/>
        </w:rPr>
        <w:t> </w:t>
      </w:r>
      <w:r>
        <w:rPr/>
        <w:t>Vienna, pp. 12-32.</w:t>
      </w:r>
    </w:p>
    <w:p>
      <w:pPr>
        <w:pStyle w:val="BodyText"/>
        <w:spacing w:before="1"/>
      </w:pPr>
    </w:p>
    <w:p>
      <w:pPr>
        <w:pStyle w:val="Heading3"/>
        <w:rPr>
          <w:b w:val="0"/>
          <w:i w:val="0"/>
        </w:rPr>
      </w:pPr>
      <w:r>
        <w:rPr/>
        <w:t>Working</w:t>
      </w:r>
      <w:r>
        <w:rPr>
          <w:spacing w:val="-3"/>
        </w:rPr>
        <w:t> </w:t>
      </w:r>
      <w:r>
        <w:rPr/>
        <w:t>Papers</w:t>
      </w:r>
      <w:r>
        <w:rPr>
          <w:b w:val="0"/>
          <w:i w:val="0"/>
        </w:rPr>
        <w:t>:</w:t>
      </w:r>
    </w:p>
    <w:p>
      <w:pPr>
        <w:pStyle w:val="BodyText"/>
        <w:spacing w:before="1"/>
        <w:ind w:left="117" w:right="118"/>
        <w:jc w:val="both"/>
      </w:pPr>
      <w:r>
        <w:rPr/>
        <w:t>Moizer, P. (2003), "How published academic research can inform policy decisions: the case of mandatory</w:t>
      </w:r>
      <w:r>
        <w:rPr>
          <w:spacing w:val="1"/>
        </w:rPr>
        <w:t> </w:t>
      </w:r>
      <w:r>
        <w:rPr/>
        <w:t>rotation of audit appointments", working paper, Leeds University</w:t>
      </w:r>
      <w:r>
        <w:rPr>
          <w:spacing w:val="50"/>
        </w:rPr>
        <w:t> </w:t>
      </w:r>
      <w:r>
        <w:rPr/>
        <w:t>Business School, University of Leeds,</w:t>
      </w:r>
      <w:r>
        <w:rPr>
          <w:spacing w:val="1"/>
        </w:rPr>
        <w:t> </w:t>
      </w:r>
      <w:r>
        <w:rPr/>
        <w:t>Leeds,</w:t>
      </w:r>
      <w:r>
        <w:rPr>
          <w:spacing w:val="-1"/>
        </w:rPr>
        <w:t> </w:t>
      </w:r>
      <w:r>
        <w:rPr/>
        <w:t>28</w:t>
      </w:r>
      <w:r>
        <w:rPr>
          <w:spacing w:val="1"/>
        </w:rPr>
        <w:t> </w:t>
      </w:r>
      <w:r>
        <w:rPr/>
        <w:t>March.</w:t>
      </w:r>
    </w:p>
    <w:p>
      <w:pPr>
        <w:pStyle w:val="BodyText"/>
        <w:spacing w:before="10"/>
        <w:rPr>
          <w:sz w:val="19"/>
        </w:rPr>
      </w:pPr>
    </w:p>
    <w:p>
      <w:pPr>
        <w:pStyle w:val="Heading3"/>
      </w:pPr>
      <w:r>
        <w:rPr/>
        <w:t>Encyclopedia</w:t>
      </w:r>
      <w:r>
        <w:rPr>
          <w:spacing w:val="-1"/>
        </w:rPr>
        <w:t> </w:t>
      </w:r>
      <w:r>
        <w:rPr/>
        <w:t>entries</w:t>
      </w:r>
      <w:r>
        <w:rPr>
          <w:spacing w:val="-2"/>
        </w:rPr>
        <w:t> </w:t>
      </w:r>
      <w:r>
        <w:rPr/>
        <w:t>(with</w:t>
      </w:r>
      <w:r>
        <w:rPr>
          <w:spacing w:val="-2"/>
        </w:rPr>
        <w:t> </w:t>
      </w:r>
      <w:r>
        <w:rPr/>
        <w:t>no</w:t>
      </w:r>
      <w:r>
        <w:rPr>
          <w:spacing w:val="2"/>
        </w:rPr>
        <w:t> </w:t>
      </w:r>
      <w:r>
        <w:rPr/>
        <w:t>author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editor):</w:t>
      </w:r>
    </w:p>
    <w:p>
      <w:pPr>
        <w:pStyle w:val="BodyText"/>
        <w:spacing w:before="1"/>
        <w:ind w:left="117" w:right="116"/>
        <w:jc w:val="both"/>
      </w:pPr>
      <w:r>
        <w:rPr/>
        <w:t>Encyclopaedia Britannica (1926) "Psychology of culture contact", Vol. 1, 13th ed., Encyclopaedia Britannica,</w:t>
      </w:r>
      <w:r>
        <w:rPr>
          <w:spacing w:val="1"/>
        </w:rPr>
        <w:t> </w:t>
      </w:r>
      <w:r>
        <w:rPr/>
        <w:t>London and</w:t>
      </w:r>
      <w:r>
        <w:rPr>
          <w:spacing w:val="1"/>
        </w:rPr>
        <w:t> </w:t>
      </w:r>
      <w:r>
        <w:rPr/>
        <w:t>New York,</w:t>
      </w:r>
      <w:r>
        <w:rPr>
          <w:spacing w:val="-2"/>
        </w:rPr>
        <w:t> </w:t>
      </w:r>
      <w:r>
        <w:rPr/>
        <w:t>NY,</w:t>
      </w:r>
      <w:r>
        <w:rPr>
          <w:spacing w:val="1"/>
        </w:rPr>
        <w:t> </w:t>
      </w:r>
      <w:r>
        <w:rPr/>
        <w:t>pp. 765-71.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1"/>
        <w:ind w:left="117"/>
        <w:jc w:val="both"/>
      </w:pPr>
      <w:r>
        <w:rPr/>
        <w:t>(For</w:t>
      </w:r>
      <w:r>
        <w:rPr>
          <w:spacing w:val="-2"/>
        </w:rPr>
        <w:t> </w:t>
      </w:r>
      <w:r>
        <w:rPr/>
        <w:t>authored entries</w:t>
      </w:r>
      <w:r>
        <w:rPr>
          <w:spacing w:val="-2"/>
        </w:rPr>
        <w:t> </w:t>
      </w:r>
      <w:r>
        <w:rPr/>
        <w:t>please</w:t>
      </w:r>
      <w:r>
        <w:rPr>
          <w:spacing w:val="-1"/>
        </w:rPr>
        <w:t> </w:t>
      </w:r>
      <w:r>
        <w:rPr/>
        <w:t>refer to</w:t>
      </w:r>
      <w:r>
        <w:rPr>
          <w:spacing w:val="-1"/>
        </w:rPr>
        <w:t> </w:t>
      </w:r>
      <w:r>
        <w:rPr/>
        <w:t>book</w:t>
      </w:r>
      <w:r>
        <w:rPr>
          <w:spacing w:val="-2"/>
        </w:rPr>
        <w:t> </w:t>
      </w:r>
      <w:r>
        <w:rPr/>
        <w:t>chapter</w:t>
      </w:r>
      <w:r>
        <w:rPr>
          <w:spacing w:val="-3"/>
        </w:rPr>
        <w:t> </w:t>
      </w:r>
      <w:r>
        <w:rPr/>
        <w:t>guidelines</w:t>
      </w:r>
      <w:r>
        <w:rPr>
          <w:spacing w:val="-4"/>
        </w:rPr>
        <w:t> </w:t>
      </w:r>
      <w:r>
        <w:rPr/>
        <w:t>above)</w:t>
      </w:r>
    </w:p>
    <w:p>
      <w:pPr>
        <w:pStyle w:val="BodyText"/>
      </w:pPr>
    </w:p>
    <w:p>
      <w:pPr>
        <w:pStyle w:val="Heading3"/>
      </w:pPr>
      <w:r>
        <w:rPr/>
        <w:t>Newspaper</w:t>
      </w:r>
      <w:r>
        <w:rPr>
          <w:spacing w:val="-2"/>
        </w:rPr>
        <w:t> </w:t>
      </w:r>
      <w:r>
        <w:rPr/>
        <w:t>Articles</w:t>
      </w:r>
      <w:r>
        <w:rPr>
          <w:spacing w:val="-2"/>
        </w:rPr>
        <w:t> </w:t>
      </w:r>
      <w:r>
        <w:rPr/>
        <w:t>(authored):</w:t>
      </w:r>
    </w:p>
    <w:p>
      <w:pPr>
        <w:pStyle w:val="BodyText"/>
        <w:spacing w:before="1"/>
        <w:ind w:left="117"/>
        <w:jc w:val="both"/>
      </w:pPr>
      <w:r>
        <w:rPr/>
        <w:t>Smith,</w:t>
      </w:r>
      <w:r>
        <w:rPr>
          <w:spacing w:val="-1"/>
        </w:rPr>
        <w:t> </w:t>
      </w:r>
      <w:r>
        <w:rPr/>
        <w:t>A. (2008),</w:t>
      </w:r>
      <w:r>
        <w:rPr>
          <w:spacing w:val="-1"/>
        </w:rPr>
        <w:t> </w:t>
      </w:r>
      <w:r>
        <w:rPr/>
        <w:t>"Money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old rope", Daily</w:t>
      </w:r>
      <w:r>
        <w:rPr>
          <w:spacing w:val="1"/>
        </w:rPr>
        <w:t> </w:t>
      </w:r>
      <w:r>
        <w:rPr/>
        <w:t>News,</w:t>
      </w:r>
      <w:r>
        <w:rPr>
          <w:spacing w:val="-1"/>
        </w:rPr>
        <w:t> </w:t>
      </w:r>
      <w:r>
        <w:rPr/>
        <w:t>21</w:t>
      </w:r>
      <w:r>
        <w:rPr>
          <w:spacing w:val="1"/>
        </w:rPr>
        <w:t> </w:t>
      </w:r>
      <w:r>
        <w:rPr/>
        <w:t>January,</w:t>
      </w:r>
      <w:r>
        <w:rPr>
          <w:spacing w:val="-3"/>
        </w:rPr>
        <w:t> </w:t>
      </w:r>
      <w:r>
        <w:rPr/>
        <w:t>pp.</w:t>
      </w:r>
      <w:r>
        <w:rPr>
          <w:spacing w:val="-2"/>
        </w:rPr>
        <w:t> </w:t>
      </w:r>
      <w:r>
        <w:rPr/>
        <w:t>1, 3-4.</w:t>
      </w:r>
    </w:p>
    <w:p>
      <w:pPr>
        <w:pStyle w:val="BodyText"/>
        <w:spacing w:before="10"/>
        <w:rPr>
          <w:sz w:val="19"/>
        </w:rPr>
      </w:pPr>
    </w:p>
    <w:p>
      <w:pPr>
        <w:pStyle w:val="Heading3"/>
      </w:pPr>
      <w:r>
        <w:rPr/>
        <w:t>Newspaper</w:t>
      </w:r>
      <w:r>
        <w:rPr>
          <w:spacing w:val="-3"/>
        </w:rPr>
        <w:t> </w:t>
      </w:r>
      <w:r>
        <w:rPr/>
        <w:t>Articles</w:t>
      </w:r>
      <w:r>
        <w:rPr>
          <w:spacing w:val="-3"/>
        </w:rPr>
        <w:t> </w:t>
      </w:r>
      <w:r>
        <w:rPr/>
        <w:t>(non-authored):</w:t>
      </w:r>
    </w:p>
    <w:p>
      <w:pPr>
        <w:pStyle w:val="BodyText"/>
        <w:ind w:left="117"/>
        <w:jc w:val="both"/>
      </w:pPr>
      <w:r>
        <w:rPr/>
        <w:t>Daily</w:t>
      </w:r>
      <w:r>
        <w:rPr>
          <w:spacing w:val="-1"/>
        </w:rPr>
        <w:t> </w:t>
      </w:r>
      <w:r>
        <w:rPr/>
        <w:t>News</w:t>
      </w:r>
      <w:r>
        <w:rPr>
          <w:spacing w:val="-2"/>
        </w:rPr>
        <w:t> </w:t>
      </w:r>
      <w:r>
        <w:rPr/>
        <w:t>(2008),</w:t>
      </w:r>
      <w:r>
        <w:rPr>
          <w:spacing w:val="-3"/>
        </w:rPr>
        <w:t> </w:t>
      </w:r>
      <w:r>
        <w:rPr/>
        <w:t>"Small</w:t>
      </w:r>
      <w:r>
        <w:rPr>
          <w:spacing w:val="-1"/>
        </w:rPr>
        <w:t> </w:t>
      </w:r>
      <w:r>
        <w:rPr/>
        <w:t>change",</w:t>
      </w:r>
      <w:r>
        <w:rPr>
          <w:spacing w:val="-1"/>
        </w:rPr>
        <w:t> </w:t>
      </w:r>
      <w:r>
        <w:rPr/>
        <w:t>2</w:t>
      </w:r>
      <w:r>
        <w:rPr>
          <w:spacing w:val="-1"/>
        </w:rPr>
        <w:t> </w:t>
      </w:r>
      <w:r>
        <w:rPr/>
        <w:t>February,</w:t>
      </w:r>
      <w:r>
        <w:rPr>
          <w:spacing w:val="-1"/>
        </w:rPr>
        <w:t> </w:t>
      </w:r>
      <w:r>
        <w:rPr/>
        <w:t>p.</w:t>
      </w:r>
      <w:r>
        <w:rPr>
          <w:spacing w:val="-3"/>
        </w:rPr>
        <w:t> </w:t>
      </w:r>
      <w:r>
        <w:rPr/>
        <w:t>7.</w:t>
      </w:r>
    </w:p>
    <w:p>
      <w:pPr>
        <w:pStyle w:val="BodyText"/>
        <w:spacing w:before="1"/>
      </w:pPr>
    </w:p>
    <w:p>
      <w:pPr>
        <w:pStyle w:val="Heading3"/>
      </w:pPr>
      <w:r>
        <w:rPr/>
        <w:t>Electronic</w:t>
      </w:r>
      <w:r>
        <w:rPr>
          <w:spacing w:val="-1"/>
        </w:rPr>
        <w:t> </w:t>
      </w:r>
      <w:r>
        <w:rPr/>
        <w:t>Sources:</w:t>
      </w:r>
    </w:p>
    <w:p>
      <w:pPr>
        <w:pStyle w:val="BodyText"/>
        <w:ind w:left="117" w:right="118"/>
        <w:jc w:val="both"/>
      </w:pPr>
      <w:r>
        <w:rPr/>
        <w:t>Castle,</w:t>
      </w:r>
      <w:r>
        <w:rPr>
          <w:spacing w:val="1"/>
        </w:rPr>
        <w:t> </w:t>
      </w:r>
      <w:r>
        <w:rPr/>
        <w:t>B.</w:t>
      </w:r>
      <w:r>
        <w:rPr>
          <w:spacing w:val="1"/>
        </w:rPr>
        <w:t> </w:t>
      </w:r>
      <w:r>
        <w:rPr/>
        <w:t>(2005),</w:t>
      </w:r>
      <w:r>
        <w:rPr>
          <w:spacing w:val="1"/>
        </w:rPr>
        <w:t> </w:t>
      </w:r>
      <w:r>
        <w:rPr/>
        <w:t>"Introduction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web</w:t>
      </w:r>
      <w:r>
        <w:rPr>
          <w:spacing w:val="1"/>
        </w:rPr>
        <w:t> </w:t>
      </w:r>
      <w:r>
        <w:rPr/>
        <w:t>services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remote</w:t>
      </w:r>
      <w:r>
        <w:rPr>
          <w:spacing w:val="1"/>
        </w:rPr>
        <w:t> </w:t>
      </w:r>
      <w:r>
        <w:rPr/>
        <w:t>portlets",</w:t>
      </w:r>
      <w:r>
        <w:rPr>
          <w:spacing w:val="1"/>
        </w:rPr>
        <w:t> </w:t>
      </w:r>
      <w:r>
        <w:rPr/>
        <w:t>available</w:t>
      </w:r>
      <w:r>
        <w:rPr>
          <w:spacing w:val="1"/>
        </w:rPr>
        <w:t> </w:t>
      </w:r>
      <w:r>
        <w:rPr/>
        <w:t>at:</w:t>
      </w:r>
      <w:r>
        <w:rPr>
          <w:spacing w:val="1"/>
        </w:rPr>
        <w:t> </w:t>
      </w:r>
      <w:hyperlink r:id="rId8">
        <w:r>
          <w:rPr/>
          <w:t>http://www-</w:t>
        </w:r>
      </w:hyperlink>
      <w:r>
        <w:rPr>
          <w:spacing w:val="1"/>
        </w:rPr>
        <w:t> </w:t>
      </w:r>
      <w:r>
        <w:rPr/>
        <w:t>128.ibm.com/developerworks/library/ws-wsrp/</w:t>
      </w:r>
      <w:r>
        <w:rPr>
          <w:spacing w:val="-2"/>
        </w:rPr>
        <w:t> </w:t>
      </w:r>
      <w:r>
        <w:rPr/>
        <w:t>(accessed</w:t>
      </w:r>
      <w:r>
        <w:rPr>
          <w:spacing w:val="1"/>
        </w:rPr>
        <w:t> </w:t>
      </w:r>
      <w:r>
        <w:rPr/>
        <w:t>12</w:t>
      </w:r>
      <w:r>
        <w:rPr>
          <w:spacing w:val="-1"/>
        </w:rPr>
        <w:t> </w:t>
      </w:r>
      <w:r>
        <w:rPr/>
        <w:t>November</w:t>
      </w:r>
      <w:r>
        <w:rPr>
          <w:spacing w:val="1"/>
        </w:rPr>
        <w:t> </w:t>
      </w:r>
      <w:r>
        <w:rPr/>
        <w:t>2007).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7" w:right="121"/>
        <w:jc w:val="both"/>
      </w:pPr>
      <w:r>
        <w:rPr/>
        <w:t>Stand-alone URLs, i.e. without an author or date, should be included either within parentheses within the main</w:t>
      </w:r>
      <w:r>
        <w:rPr>
          <w:spacing w:val="-47"/>
        </w:rPr>
        <w:t> </w:t>
      </w:r>
      <w:r>
        <w:rPr/>
        <w:t>text, or preferably set as a note (roman numeral within square brackets within text followed by the full URL</w:t>
      </w:r>
      <w:r>
        <w:rPr>
          <w:spacing w:val="1"/>
        </w:rPr>
        <w:t> </w:t>
      </w:r>
      <w:r>
        <w:rPr/>
        <w:t>address</w:t>
      </w:r>
      <w:r>
        <w:rPr>
          <w:spacing w:val="-2"/>
        </w:rPr>
        <w:t> </w:t>
      </w:r>
      <w:r>
        <w:rPr/>
        <w:t>at the end</w:t>
      </w:r>
      <w:r>
        <w:rPr>
          <w:spacing w:val="-1"/>
        </w:rPr>
        <w:t> </w:t>
      </w:r>
      <w:r>
        <w:rPr/>
        <w:t>of the</w:t>
      </w:r>
      <w:r>
        <w:rPr>
          <w:spacing w:val="-2"/>
        </w:rPr>
        <w:t> </w:t>
      </w:r>
      <w:r>
        <w:rPr/>
        <w:t>paper).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6"/>
        <w:rPr>
          <w:sz w:val="22"/>
        </w:rPr>
      </w:pPr>
    </w:p>
    <w:p>
      <w:pPr>
        <w:pStyle w:val="Heading1"/>
        <w:ind w:right="229"/>
      </w:pPr>
      <w:r>
        <w:rPr/>
        <w:t>APPENDIX</w:t>
      </w:r>
    </w:p>
    <w:p>
      <w:pPr>
        <w:pStyle w:val="BodyText"/>
        <w:spacing w:line="278" w:lineRule="auto" w:before="37"/>
        <w:ind w:left="117" w:right="115"/>
        <w:jc w:val="both"/>
      </w:pPr>
      <w:r>
        <w:rPr/>
        <w:t>All tables and figures must be centred and title should be on top. Number all tables and figures with Arabic</w:t>
      </w:r>
      <w:r>
        <w:rPr>
          <w:spacing w:val="1"/>
        </w:rPr>
        <w:t> </w:t>
      </w:r>
      <w:r>
        <w:rPr/>
        <w:t>numerals in the order in which the tables are first mentioned in text. Use font size 9.5 pt for contents in tables</w:t>
      </w:r>
      <w:r>
        <w:rPr>
          <w:spacing w:val="1"/>
        </w:rPr>
        <w:t> </w:t>
      </w:r>
      <w:r>
        <w:rPr/>
        <w:t>and figures and 8pt for notes and source. All illustrations (charts, figures and graphs) in the text will be printed</w:t>
      </w:r>
      <w:r>
        <w:rPr>
          <w:spacing w:val="-47"/>
        </w:rPr>
        <w:t> </w:t>
      </w:r>
      <w:r>
        <w:rPr/>
        <w:t>in black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white coloured.</w:t>
      </w:r>
    </w:p>
    <w:sectPr>
      <w:pgSz w:w="11910" w:h="16840"/>
      <w:pgMar w:top="1100" w:bottom="280" w:left="1280" w:right="15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400" w:hanging="284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70" w:hanging="28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1" w:hanging="28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11" w:hanging="28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82" w:hanging="28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53" w:hanging="28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23" w:hanging="28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94" w:hanging="28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65" w:hanging="28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42" w:right="662"/>
      <w:jc w:val="center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17"/>
      <w:outlineLvl w:val="2"/>
    </w:pPr>
    <w:rPr>
      <w:rFonts w:ascii="Times New Roman" w:hAnsi="Times New Roman" w:eastAsia="Times New Roman" w:cs="Times New Roman"/>
      <w:b/>
      <w:bCs/>
      <w:sz w:val="20"/>
      <w:szCs w:val="20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117"/>
      <w:jc w:val="both"/>
      <w:outlineLvl w:val="3"/>
    </w:pPr>
    <w:rPr>
      <w:rFonts w:ascii="Times New Roman" w:hAnsi="Times New Roman" w:eastAsia="Times New Roman" w:cs="Times New Roman"/>
      <w:b/>
      <w:bCs/>
      <w:i/>
      <w:i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4"/>
      <w:ind w:left="3876" w:right="738" w:hanging="3015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400" w:hanging="284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164" w:lineRule="exact"/>
      <w:ind w:left="139" w:right="107"/>
      <w:jc w:val="center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hyperlink" Target="http://www-/" TargetMode="Externa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</dc:creator>
  <dcterms:created xsi:type="dcterms:W3CDTF">2024-02-29T10:52:08Z</dcterms:created>
  <dcterms:modified xsi:type="dcterms:W3CDTF">2024-02-29T10:52:08Z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2024-02-29T00:00:00Z</vt:filetime>
  </property>
</Properties>
</file>